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D558CF" w:rsidP="0082263E">
      <w:pPr>
        <w:jc w:val="center"/>
        <w:rPr>
          <w:rFonts w:ascii="Arial" w:hAnsi="Arial" w:cs="Arial"/>
          <w:b/>
          <w:color w:val="365F91"/>
        </w:rPr>
      </w:pPr>
      <w:r>
        <w:rPr>
          <w:rFonts w:ascii="Arial" w:hAnsi="Arial" w:cs="Arial"/>
          <w:b/>
          <w:color w:val="365F91"/>
        </w:rPr>
        <w:t>May 7</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F53256" w:rsidRDefault="00A044AA">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5693544" w:history="1">
            <w:r w:rsidR="00F53256" w:rsidRPr="00570249">
              <w:rPr>
                <w:rStyle w:val="Hyperlink"/>
                <w:noProof/>
              </w:rPr>
              <w:t>Introduction</w:t>
            </w:r>
            <w:r w:rsidR="00F53256">
              <w:rPr>
                <w:noProof/>
                <w:webHidden/>
              </w:rPr>
              <w:tab/>
            </w:r>
            <w:r w:rsidR="00F53256">
              <w:rPr>
                <w:noProof/>
                <w:webHidden/>
              </w:rPr>
              <w:fldChar w:fldCharType="begin"/>
            </w:r>
            <w:r w:rsidR="00F53256">
              <w:rPr>
                <w:noProof/>
                <w:webHidden/>
              </w:rPr>
              <w:instrText xml:space="preserve"> PAGEREF _Toc355693544 \h </w:instrText>
            </w:r>
            <w:r w:rsidR="00F53256">
              <w:rPr>
                <w:noProof/>
                <w:webHidden/>
              </w:rPr>
            </w:r>
            <w:r w:rsidR="00F53256">
              <w:rPr>
                <w:noProof/>
                <w:webHidden/>
              </w:rPr>
              <w:fldChar w:fldCharType="separate"/>
            </w:r>
            <w:r w:rsidR="00F53256">
              <w:rPr>
                <w:noProof/>
                <w:webHidden/>
              </w:rPr>
              <w:t>3</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45" w:history="1">
            <w:r w:rsidR="00F53256" w:rsidRPr="00570249">
              <w:rPr>
                <w:rStyle w:val="Hyperlink"/>
                <w:noProof/>
              </w:rPr>
              <w:t>System Requirements</w:t>
            </w:r>
            <w:r w:rsidR="00F53256">
              <w:rPr>
                <w:noProof/>
                <w:webHidden/>
              </w:rPr>
              <w:tab/>
            </w:r>
            <w:r w:rsidR="00F53256">
              <w:rPr>
                <w:noProof/>
                <w:webHidden/>
              </w:rPr>
              <w:fldChar w:fldCharType="begin"/>
            </w:r>
            <w:r w:rsidR="00F53256">
              <w:rPr>
                <w:noProof/>
                <w:webHidden/>
              </w:rPr>
              <w:instrText xml:space="preserve"> PAGEREF _Toc355693545 \h </w:instrText>
            </w:r>
            <w:r w:rsidR="00F53256">
              <w:rPr>
                <w:noProof/>
                <w:webHidden/>
              </w:rPr>
            </w:r>
            <w:r w:rsidR="00F53256">
              <w:rPr>
                <w:noProof/>
                <w:webHidden/>
              </w:rPr>
              <w:fldChar w:fldCharType="separate"/>
            </w:r>
            <w:r w:rsidR="00F53256">
              <w:rPr>
                <w:noProof/>
                <w:webHidden/>
              </w:rPr>
              <w:t>4</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46" w:history="1">
            <w:r w:rsidR="00F53256" w:rsidRPr="00570249">
              <w:rPr>
                <w:rStyle w:val="Hyperlink"/>
                <w:noProof/>
              </w:rPr>
              <w:t>Installation and Setup</w:t>
            </w:r>
            <w:r w:rsidR="00F53256">
              <w:rPr>
                <w:noProof/>
                <w:webHidden/>
              </w:rPr>
              <w:tab/>
            </w:r>
            <w:r w:rsidR="00F53256">
              <w:rPr>
                <w:noProof/>
                <w:webHidden/>
              </w:rPr>
              <w:fldChar w:fldCharType="begin"/>
            </w:r>
            <w:r w:rsidR="00F53256">
              <w:rPr>
                <w:noProof/>
                <w:webHidden/>
              </w:rPr>
              <w:instrText xml:space="preserve"> PAGEREF _Toc355693546 \h </w:instrText>
            </w:r>
            <w:r w:rsidR="00F53256">
              <w:rPr>
                <w:noProof/>
                <w:webHidden/>
              </w:rPr>
            </w:r>
            <w:r w:rsidR="00F53256">
              <w:rPr>
                <w:noProof/>
                <w:webHidden/>
              </w:rPr>
              <w:fldChar w:fldCharType="separate"/>
            </w:r>
            <w:r w:rsidR="00F53256">
              <w:rPr>
                <w:noProof/>
                <w:webHidden/>
              </w:rPr>
              <w:t>4</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47" w:history="1">
            <w:r w:rsidR="00F53256" w:rsidRPr="00570249">
              <w:rPr>
                <w:rStyle w:val="Hyperlink"/>
                <w:noProof/>
              </w:rPr>
              <w:t>Basic Operating Tutorial</w:t>
            </w:r>
            <w:r w:rsidR="00F53256">
              <w:rPr>
                <w:noProof/>
                <w:webHidden/>
              </w:rPr>
              <w:tab/>
            </w:r>
            <w:r w:rsidR="00F53256">
              <w:rPr>
                <w:noProof/>
                <w:webHidden/>
              </w:rPr>
              <w:fldChar w:fldCharType="begin"/>
            </w:r>
            <w:r w:rsidR="00F53256">
              <w:rPr>
                <w:noProof/>
                <w:webHidden/>
              </w:rPr>
              <w:instrText xml:space="preserve"> PAGEREF _Toc355693547 \h </w:instrText>
            </w:r>
            <w:r w:rsidR="00F53256">
              <w:rPr>
                <w:noProof/>
                <w:webHidden/>
              </w:rPr>
            </w:r>
            <w:r w:rsidR="00F53256">
              <w:rPr>
                <w:noProof/>
                <w:webHidden/>
              </w:rPr>
              <w:fldChar w:fldCharType="separate"/>
            </w:r>
            <w:r w:rsidR="00F53256">
              <w:rPr>
                <w:noProof/>
                <w:webHidden/>
              </w:rPr>
              <w:t>6</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48" w:history="1">
            <w:r w:rsidR="00F53256" w:rsidRPr="00570249">
              <w:rPr>
                <w:rStyle w:val="Hyperlink"/>
                <w:noProof/>
              </w:rPr>
              <w:t>Making QSOs</w:t>
            </w:r>
            <w:r w:rsidR="00F53256">
              <w:rPr>
                <w:noProof/>
                <w:webHidden/>
              </w:rPr>
              <w:tab/>
            </w:r>
            <w:r w:rsidR="00F53256">
              <w:rPr>
                <w:noProof/>
                <w:webHidden/>
              </w:rPr>
              <w:fldChar w:fldCharType="begin"/>
            </w:r>
            <w:r w:rsidR="00F53256">
              <w:rPr>
                <w:noProof/>
                <w:webHidden/>
              </w:rPr>
              <w:instrText xml:space="preserve"> PAGEREF _Toc355693548 \h </w:instrText>
            </w:r>
            <w:r w:rsidR="00F53256">
              <w:rPr>
                <w:noProof/>
                <w:webHidden/>
              </w:rPr>
            </w:r>
            <w:r w:rsidR="00F53256">
              <w:rPr>
                <w:noProof/>
                <w:webHidden/>
              </w:rPr>
              <w:fldChar w:fldCharType="separate"/>
            </w:r>
            <w:r w:rsidR="00F53256">
              <w:rPr>
                <w:noProof/>
                <w:webHidden/>
              </w:rPr>
              <w:t>9</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49" w:history="1">
            <w:r w:rsidR="00F53256" w:rsidRPr="00570249">
              <w:rPr>
                <w:rStyle w:val="Hyperlink"/>
                <w:noProof/>
              </w:rPr>
              <w:t>On-Screen Controls</w:t>
            </w:r>
            <w:r w:rsidR="00F53256">
              <w:rPr>
                <w:noProof/>
                <w:webHidden/>
              </w:rPr>
              <w:tab/>
            </w:r>
            <w:r w:rsidR="00F53256">
              <w:rPr>
                <w:noProof/>
                <w:webHidden/>
              </w:rPr>
              <w:fldChar w:fldCharType="begin"/>
            </w:r>
            <w:r w:rsidR="00F53256">
              <w:rPr>
                <w:noProof/>
                <w:webHidden/>
              </w:rPr>
              <w:instrText xml:space="preserve"> PAGEREF _Toc355693549 \h </w:instrText>
            </w:r>
            <w:r w:rsidR="00F53256">
              <w:rPr>
                <w:noProof/>
                <w:webHidden/>
              </w:rPr>
            </w:r>
            <w:r w:rsidR="00F53256">
              <w:rPr>
                <w:noProof/>
                <w:webHidden/>
              </w:rPr>
              <w:fldChar w:fldCharType="separate"/>
            </w:r>
            <w:r w:rsidR="00F53256">
              <w:rPr>
                <w:noProof/>
                <w:webHidden/>
              </w:rPr>
              <w:t>10</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0" w:history="1">
            <w:r w:rsidR="00F53256" w:rsidRPr="00570249">
              <w:rPr>
                <w:rStyle w:val="Hyperlink"/>
                <w:noProof/>
              </w:rPr>
              <w:t>Menus</w:t>
            </w:r>
            <w:r w:rsidR="00F53256">
              <w:rPr>
                <w:noProof/>
                <w:webHidden/>
              </w:rPr>
              <w:tab/>
            </w:r>
            <w:r w:rsidR="00F53256">
              <w:rPr>
                <w:noProof/>
                <w:webHidden/>
              </w:rPr>
              <w:fldChar w:fldCharType="begin"/>
            </w:r>
            <w:r w:rsidR="00F53256">
              <w:rPr>
                <w:noProof/>
                <w:webHidden/>
              </w:rPr>
              <w:instrText xml:space="preserve"> PAGEREF _Toc355693550 \h </w:instrText>
            </w:r>
            <w:r w:rsidR="00F53256">
              <w:rPr>
                <w:noProof/>
                <w:webHidden/>
              </w:rPr>
            </w:r>
            <w:r w:rsidR="00F53256">
              <w:rPr>
                <w:noProof/>
                <w:webHidden/>
              </w:rPr>
              <w:fldChar w:fldCharType="separate"/>
            </w:r>
            <w:r w:rsidR="00F53256">
              <w:rPr>
                <w:noProof/>
                <w:webHidden/>
              </w:rPr>
              <w:t>15</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1" w:history="1">
            <w:r w:rsidR="00F53256" w:rsidRPr="00570249">
              <w:rPr>
                <w:rStyle w:val="Hyperlink"/>
                <w:noProof/>
              </w:rPr>
              <w:t>Keyboard Shortcuts</w:t>
            </w:r>
            <w:r w:rsidR="00F53256">
              <w:rPr>
                <w:noProof/>
                <w:webHidden/>
              </w:rPr>
              <w:tab/>
            </w:r>
            <w:r w:rsidR="00F53256">
              <w:rPr>
                <w:noProof/>
                <w:webHidden/>
              </w:rPr>
              <w:fldChar w:fldCharType="begin"/>
            </w:r>
            <w:r w:rsidR="00F53256">
              <w:rPr>
                <w:noProof/>
                <w:webHidden/>
              </w:rPr>
              <w:instrText xml:space="preserve"> PAGEREF _Toc355693551 \h </w:instrText>
            </w:r>
            <w:r w:rsidR="00F53256">
              <w:rPr>
                <w:noProof/>
                <w:webHidden/>
              </w:rPr>
            </w:r>
            <w:r w:rsidR="00F53256">
              <w:rPr>
                <w:noProof/>
                <w:webHidden/>
              </w:rPr>
              <w:fldChar w:fldCharType="separate"/>
            </w:r>
            <w:r w:rsidR="00F53256">
              <w:rPr>
                <w:noProof/>
                <w:webHidden/>
              </w:rPr>
              <w:t>17</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2" w:history="1">
            <w:r w:rsidR="00F53256" w:rsidRPr="00570249">
              <w:rPr>
                <w:rStyle w:val="Hyperlink"/>
                <w:noProof/>
              </w:rPr>
              <w:t>Special Mouse Commands</w:t>
            </w:r>
            <w:r w:rsidR="00F53256">
              <w:rPr>
                <w:noProof/>
                <w:webHidden/>
              </w:rPr>
              <w:tab/>
            </w:r>
            <w:r w:rsidR="00F53256">
              <w:rPr>
                <w:noProof/>
                <w:webHidden/>
              </w:rPr>
              <w:fldChar w:fldCharType="begin"/>
            </w:r>
            <w:r w:rsidR="00F53256">
              <w:rPr>
                <w:noProof/>
                <w:webHidden/>
              </w:rPr>
              <w:instrText xml:space="preserve"> PAGEREF _Toc355693552 \h </w:instrText>
            </w:r>
            <w:r w:rsidR="00F53256">
              <w:rPr>
                <w:noProof/>
                <w:webHidden/>
              </w:rPr>
            </w:r>
            <w:r w:rsidR="00F53256">
              <w:rPr>
                <w:noProof/>
                <w:webHidden/>
              </w:rPr>
              <w:fldChar w:fldCharType="separate"/>
            </w:r>
            <w:r w:rsidR="00F53256">
              <w:rPr>
                <w:noProof/>
                <w:webHidden/>
              </w:rPr>
              <w:t>18</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3" w:history="1">
            <w:r w:rsidR="00F53256" w:rsidRPr="00570249">
              <w:rPr>
                <w:rStyle w:val="Hyperlink"/>
                <w:noProof/>
              </w:rPr>
              <w:t>Under the Hood</w:t>
            </w:r>
            <w:r w:rsidR="00F53256">
              <w:rPr>
                <w:noProof/>
                <w:webHidden/>
              </w:rPr>
              <w:tab/>
            </w:r>
            <w:r w:rsidR="00F53256">
              <w:rPr>
                <w:noProof/>
                <w:webHidden/>
              </w:rPr>
              <w:fldChar w:fldCharType="begin"/>
            </w:r>
            <w:r w:rsidR="00F53256">
              <w:rPr>
                <w:noProof/>
                <w:webHidden/>
              </w:rPr>
              <w:instrText xml:space="preserve"> PAGEREF _Toc355693553 \h </w:instrText>
            </w:r>
            <w:r w:rsidR="00F53256">
              <w:rPr>
                <w:noProof/>
                <w:webHidden/>
              </w:rPr>
            </w:r>
            <w:r w:rsidR="00F53256">
              <w:rPr>
                <w:noProof/>
                <w:webHidden/>
              </w:rPr>
              <w:fldChar w:fldCharType="separate"/>
            </w:r>
            <w:r w:rsidR="00F53256">
              <w:rPr>
                <w:noProof/>
                <w:webHidden/>
              </w:rPr>
              <w:t>18</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4" w:history="1">
            <w:r w:rsidR="00F53256" w:rsidRPr="00570249">
              <w:rPr>
                <w:rStyle w:val="Hyperlink"/>
                <w:noProof/>
              </w:rPr>
              <w:t>Acknowledgments</w:t>
            </w:r>
            <w:r w:rsidR="00F53256">
              <w:rPr>
                <w:noProof/>
                <w:webHidden/>
              </w:rPr>
              <w:tab/>
            </w:r>
            <w:r w:rsidR="00F53256">
              <w:rPr>
                <w:noProof/>
                <w:webHidden/>
              </w:rPr>
              <w:fldChar w:fldCharType="begin"/>
            </w:r>
            <w:r w:rsidR="00F53256">
              <w:rPr>
                <w:noProof/>
                <w:webHidden/>
              </w:rPr>
              <w:instrText xml:space="preserve"> PAGEREF _Toc355693554 \h </w:instrText>
            </w:r>
            <w:r w:rsidR="00F53256">
              <w:rPr>
                <w:noProof/>
                <w:webHidden/>
              </w:rPr>
            </w:r>
            <w:r w:rsidR="00F53256">
              <w:rPr>
                <w:noProof/>
                <w:webHidden/>
              </w:rPr>
              <w:fldChar w:fldCharType="separate"/>
            </w:r>
            <w:r w:rsidR="00F53256">
              <w:rPr>
                <w:noProof/>
                <w:webHidden/>
              </w:rPr>
              <w:t>20</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5" w:history="1">
            <w:r w:rsidR="00F53256" w:rsidRPr="00570249">
              <w:rPr>
                <w:rStyle w:val="Hyperlink"/>
                <w:noProof/>
              </w:rPr>
              <w:t>Appendix A: Installed and Generated Files</w:t>
            </w:r>
            <w:r w:rsidR="00F53256">
              <w:rPr>
                <w:noProof/>
                <w:webHidden/>
              </w:rPr>
              <w:tab/>
            </w:r>
            <w:r w:rsidR="00F53256">
              <w:rPr>
                <w:noProof/>
                <w:webHidden/>
              </w:rPr>
              <w:fldChar w:fldCharType="begin"/>
            </w:r>
            <w:r w:rsidR="00F53256">
              <w:rPr>
                <w:noProof/>
                <w:webHidden/>
              </w:rPr>
              <w:instrText xml:space="preserve"> PAGEREF _Toc355693555 \h </w:instrText>
            </w:r>
            <w:r w:rsidR="00F53256">
              <w:rPr>
                <w:noProof/>
                <w:webHidden/>
              </w:rPr>
            </w:r>
            <w:r w:rsidR="00F53256">
              <w:rPr>
                <w:noProof/>
                <w:webHidden/>
              </w:rPr>
              <w:fldChar w:fldCharType="separate"/>
            </w:r>
            <w:r w:rsidR="00F53256">
              <w:rPr>
                <w:noProof/>
                <w:webHidden/>
              </w:rPr>
              <w:t>20</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6" w:history="1">
            <w:r w:rsidR="00F53256" w:rsidRPr="00570249">
              <w:rPr>
                <w:rStyle w:val="Hyperlink"/>
                <w:noProof/>
              </w:rPr>
              <w:t>Appendix B:  The JT9 Protocol</w:t>
            </w:r>
            <w:r w:rsidR="00F53256">
              <w:rPr>
                <w:noProof/>
                <w:webHidden/>
              </w:rPr>
              <w:tab/>
            </w:r>
            <w:r w:rsidR="00F53256">
              <w:rPr>
                <w:noProof/>
                <w:webHidden/>
              </w:rPr>
              <w:fldChar w:fldCharType="begin"/>
            </w:r>
            <w:r w:rsidR="00F53256">
              <w:rPr>
                <w:noProof/>
                <w:webHidden/>
              </w:rPr>
              <w:instrText xml:space="preserve"> PAGEREF _Toc355693556 \h </w:instrText>
            </w:r>
            <w:r w:rsidR="00F53256">
              <w:rPr>
                <w:noProof/>
                <w:webHidden/>
              </w:rPr>
            </w:r>
            <w:r w:rsidR="00F53256">
              <w:rPr>
                <w:noProof/>
                <w:webHidden/>
              </w:rPr>
              <w:fldChar w:fldCharType="separate"/>
            </w:r>
            <w:r w:rsidR="00F53256">
              <w:rPr>
                <w:noProof/>
                <w:webHidden/>
              </w:rPr>
              <w:t>21</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7" w:history="1">
            <w:r w:rsidR="00F53256" w:rsidRPr="00570249">
              <w:rPr>
                <w:rStyle w:val="Hyperlink"/>
                <w:noProof/>
              </w:rPr>
              <w:t>Appendix C:  Source Code</w:t>
            </w:r>
            <w:r w:rsidR="00F53256">
              <w:rPr>
                <w:noProof/>
                <w:webHidden/>
              </w:rPr>
              <w:tab/>
            </w:r>
            <w:r w:rsidR="00F53256">
              <w:rPr>
                <w:noProof/>
                <w:webHidden/>
              </w:rPr>
              <w:fldChar w:fldCharType="begin"/>
            </w:r>
            <w:r w:rsidR="00F53256">
              <w:rPr>
                <w:noProof/>
                <w:webHidden/>
              </w:rPr>
              <w:instrText xml:space="preserve"> PAGEREF _Toc355693557 \h </w:instrText>
            </w:r>
            <w:r w:rsidR="00F53256">
              <w:rPr>
                <w:noProof/>
                <w:webHidden/>
              </w:rPr>
            </w:r>
            <w:r w:rsidR="00F53256">
              <w:rPr>
                <w:noProof/>
                <w:webHidden/>
              </w:rPr>
              <w:fldChar w:fldCharType="separate"/>
            </w:r>
            <w:r w:rsidR="00F53256">
              <w:rPr>
                <w:noProof/>
                <w:webHidden/>
              </w:rPr>
              <w:t>22</w:t>
            </w:r>
            <w:r w:rsidR="00F53256">
              <w:rPr>
                <w:noProof/>
                <w:webHidden/>
              </w:rPr>
              <w:fldChar w:fldCharType="end"/>
            </w:r>
          </w:hyperlink>
        </w:p>
        <w:p w:rsidR="00F53256" w:rsidRDefault="008267CA">
          <w:pPr>
            <w:pStyle w:val="TOC1"/>
            <w:tabs>
              <w:tab w:val="right" w:leader="dot" w:pos="9350"/>
            </w:tabs>
            <w:rPr>
              <w:rFonts w:eastAsiaTheme="minorEastAsia" w:cstheme="minorBidi"/>
              <w:noProof/>
              <w:sz w:val="22"/>
              <w:szCs w:val="22"/>
            </w:rPr>
          </w:pPr>
          <w:hyperlink w:anchor="_Toc355693558" w:history="1">
            <w:r w:rsidR="00F53256" w:rsidRPr="00570249">
              <w:rPr>
                <w:rStyle w:val="Hyperlink"/>
                <w:noProof/>
              </w:rPr>
              <w:t>Appendix D:  Troubleshooting</w:t>
            </w:r>
            <w:r w:rsidR="00F53256">
              <w:rPr>
                <w:noProof/>
                <w:webHidden/>
              </w:rPr>
              <w:tab/>
            </w:r>
            <w:r w:rsidR="00F53256">
              <w:rPr>
                <w:noProof/>
                <w:webHidden/>
              </w:rPr>
              <w:fldChar w:fldCharType="begin"/>
            </w:r>
            <w:r w:rsidR="00F53256">
              <w:rPr>
                <w:noProof/>
                <w:webHidden/>
              </w:rPr>
              <w:instrText xml:space="preserve"> PAGEREF _Toc355693558 \h </w:instrText>
            </w:r>
            <w:r w:rsidR="00F53256">
              <w:rPr>
                <w:noProof/>
                <w:webHidden/>
              </w:rPr>
            </w:r>
            <w:r w:rsidR="00F53256">
              <w:rPr>
                <w:noProof/>
                <w:webHidden/>
              </w:rPr>
              <w:fldChar w:fldCharType="separate"/>
            </w:r>
            <w:r w:rsidR="00F53256">
              <w:rPr>
                <w:noProof/>
                <w:webHidden/>
              </w:rPr>
              <w:t>23</w:t>
            </w:r>
            <w:r w:rsidR="00F53256">
              <w:rPr>
                <w:noProof/>
                <w:webHidden/>
              </w:rPr>
              <w:fldChar w:fldCharType="end"/>
            </w:r>
          </w:hyperlink>
        </w:p>
        <w:p w:rsidR="00EE4BD0" w:rsidRDefault="00A044AA">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55693544"/>
      <w:r>
        <w:lastRenderedPageBreak/>
        <w:t>Introduction</w:t>
      </w:r>
      <w:bookmarkEnd w:id="0"/>
    </w:p>
    <w:p w:rsidR="001900C5" w:rsidRDefault="008267CA"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w:t>
      </w:r>
      <w:r w:rsidR="00A91748">
        <w:t xml:space="preserve">modes </w:t>
      </w:r>
      <w:r w:rsidRPr="00483195">
        <w:t xml:space="preserve">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aro</w:t>
      </w:r>
      <w:r w:rsidR="008748C6">
        <w:t>und 1 W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483195" w:rsidRPr="00483195">
        <w:t>JT9 offers five choices for the sequence</w:t>
      </w:r>
      <w:r>
        <w:t xml:space="preserve"> duration</w:t>
      </w:r>
      <w:r w:rsidR="00483195" w:rsidRPr="00483195">
        <w:t xml:space="preserve">s: submodes JT9-1, JT9-2, JT9-5, JT9-10, and JT9-30 use 1, 2, 5, 10, and 30 minutes, respectively.  </w:t>
      </w:r>
      <w:r w:rsidR="00EA1848">
        <w:t>A</w:t>
      </w:r>
      <w:r w:rsidR="00D771EC">
        <w:t xml:space="preserve"> minimal QSO </w:t>
      </w:r>
      <w:r w:rsidR="00EA1848">
        <w:t xml:space="preserve">with JT9-1 </w:t>
      </w:r>
      <w:r w:rsidR="00677B99">
        <w:t xml:space="preserve">usually </w:t>
      </w:r>
      <w:r>
        <w:t>takes 4 to 6 minutes</w:t>
      </w:r>
      <w:r w:rsidR="00D40665">
        <w:t>:</w:t>
      </w:r>
      <w:r>
        <w:t xml:space="preserve"> </w:t>
      </w:r>
      <w:r w:rsidR="00D40665">
        <w:t xml:space="preserve"> </w:t>
      </w:r>
      <w:r>
        <w:t xml:space="preserve">2 or 3 transmissions </w:t>
      </w:r>
      <w:r w:rsidR="00D40665">
        <w:t xml:space="preserve">by </w:t>
      </w:r>
      <w:r>
        <w:t>each</w:t>
      </w:r>
      <w:r w:rsidR="00D40665">
        <w:t xml:space="preserve"> station</w:t>
      </w:r>
      <w:r>
        <w:t>, one transmitting in odd minutes and the other even.  T</w:t>
      </w:r>
      <w:r w:rsidR="00EA1848">
        <w:t xml:space="preserve">he </w:t>
      </w:r>
      <w:r>
        <w:t xml:space="preserve">remaining JT9 </w:t>
      </w:r>
      <w:r w:rsidR="00EA1848">
        <w:t>submodes take proportionally longer</w:t>
      </w:r>
      <w:r>
        <w:t>,</w:t>
      </w:r>
      <w:r w:rsidR="00EA1848">
        <w:t xml:space="preserve"> </w:t>
      </w:r>
      <w:r w:rsidR="00C57AC6">
        <w:t xml:space="preserve">so </w:t>
      </w:r>
      <w:r w:rsidR="00483195">
        <w:t xml:space="preserve">JT9-1 is the </w:t>
      </w:r>
      <w:r w:rsidR="006D42EA">
        <w:t>preferred s</w:t>
      </w:r>
      <w:r w:rsidR="00C57AC6">
        <w:t>ubmode under most circumstances.</w:t>
      </w:r>
      <w:r w:rsidR="006D42EA">
        <w:t xml:space="preserve"> </w:t>
      </w:r>
      <w:r w:rsidR="00C57AC6">
        <w:t xml:space="preserve"> T</w:t>
      </w:r>
      <w:r w:rsidR="006D42EA">
        <w:t xml:space="preserve">he </w:t>
      </w:r>
      <w:r w:rsidR="00D558CF">
        <w:t>submode</w:t>
      </w:r>
      <w:r w:rsidR="00483195" w:rsidRPr="00483195">
        <w:t xml:space="preserve">s with longer transmissions trade reduced throughput for smaller bandwidth and increased sensitivity.  The slowest </w:t>
      </w:r>
      <w:r w:rsidR="00D558CF">
        <w:t>submode</w:t>
      </w:r>
      <w:r w:rsidR="00483195" w:rsidRPr="00483195">
        <w:t xml:space="preserve">, JT9-30, has total bandwidth 0.4 Hz and operates at signal-to-noise </w:t>
      </w:r>
      <w:r w:rsidR="006D42EA">
        <w:t>ratios as low as –</w:t>
      </w:r>
      <w:r w:rsidR="00483195" w:rsidRPr="00483195">
        <w:t xml:space="preserve">40 dB measured in the standard 2.5 kHz reference bandwidth.  </w:t>
      </w:r>
      <w:r w:rsidR="00C57AC6">
        <w:t xml:space="preserve">It requires very stable oscillators in both transmitter and receiver.  </w:t>
      </w:r>
      <w:r w:rsidR="00483195" w:rsidRPr="00483195">
        <w:t xml:space="preserve">JT9-1 is </w:t>
      </w:r>
      <w:r w:rsidR="00EA1848">
        <w:t xml:space="preserve">always </w:t>
      </w:r>
      <w:r w:rsidR="00483195" w:rsidRPr="00483195">
        <w:t>the recommended submode unless you really need the additional sensitivity of a slower mode.</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D40665">
        <w:t>.</w:t>
      </w:r>
    </w:p>
    <w:p w:rsidR="00526E73" w:rsidRPr="00B45065" w:rsidRDefault="00F916A3" w:rsidP="00B45065">
      <w:pPr>
        <w:pStyle w:val="Heading1"/>
      </w:pPr>
      <w:r>
        <w:br w:type="page"/>
      </w:r>
      <w:bookmarkStart w:id="1" w:name="_Toc355693545"/>
      <w:r w:rsidR="006D42EA">
        <w:lastRenderedPageBreak/>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 xml:space="preserve">-like operating systems, </w:t>
      </w:r>
      <w:r>
        <w:t>but we do not yet provide click-to-install package</w:t>
      </w:r>
      <w:r w:rsidR="00A91748">
        <w:t>s for them</w:t>
      </w:r>
      <w:r>
        <w:t>.</w:t>
      </w:r>
      <w:r w:rsidR="00D40665">
        <w:t xml:space="preserve">  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6D42EA">
        <w:t xml:space="preserve">512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r w:rsidR="00677B99">
        <w:t>You can also use VOX control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1"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55693546"/>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2"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r w:rsidR="00724B0C">
        <w:rPr>
          <w:rFonts w:eastAsia="Times New Roman"/>
        </w:rPr>
        <w:t>Especially d</w:t>
      </w:r>
      <w:r w:rsidR="009552D4">
        <w:rPr>
          <w:rFonts w:eastAsia="Times New Roman"/>
        </w:rPr>
        <w:t>uring phases of active program development</w:t>
      </w:r>
      <w:r w:rsidR="00724B0C">
        <w:rPr>
          <w:rFonts w:eastAsia="Times New Roman"/>
        </w:rPr>
        <w:t>,</w:t>
      </w:r>
      <w:r w:rsidR="009552D4">
        <w:rPr>
          <w:rFonts w:eastAsia="Times New Roman"/>
        </w:rPr>
        <w:t xml:space="preserve"> consult </w:t>
      </w:r>
      <w:r w:rsidR="00677B99">
        <w:rPr>
          <w:rFonts w:eastAsia="Times New Roman"/>
        </w:rPr>
        <w:t xml:space="preserve">also </w:t>
      </w:r>
      <w:r w:rsidR="009552D4">
        <w:rPr>
          <w:rFonts w:eastAsia="Times New Roman"/>
        </w:rPr>
        <w:t xml:space="preserve">the </w:t>
      </w:r>
      <w:r w:rsidR="00724B0C">
        <w:rPr>
          <w:rFonts w:eastAsia="Times New Roman"/>
        </w:rPr>
        <w:t xml:space="preserve">project’s </w:t>
      </w:r>
      <w:proofErr w:type="spellStart"/>
      <w:r w:rsidR="009552D4">
        <w:rPr>
          <w:rFonts w:eastAsia="Times New Roman"/>
        </w:rPr>
        <w:t>ChangeLog</w:t>
      </w:r>
      <w:proofErr w:type="spellEnd"/>
      <w:r w:rsidR="009552D4">
        <w:rPr>
          <w:rFonts w:eastAsia="Times New Roman"/>
        </w:rPr>
        <w:t xml:space="preserve"> at </w:t>
      </w:r>
      <w:hyperlink r:id="rId13" w:history="1">
        <w:r w:rsidR="009552D4" w:rsidRPr="009552D4">
          <w:rPr>
            <w:rStyle w:val="Hyperlink"/>
            <w:rFonts w:eastAsia="Times New Roman"/>
          </w:rPr>
          <w:t>http://physics.princeton.edu/pulsar/K1JT/wsjtx_changelog.txt</w:t>
        </w:r>
      </w:hyperlink>
      <w:r w:rsidR="009552D4">
        <w:rPr>
          <w:rFonts w:eastAsia="Times New Roman"/>
        </w:rPr>
        <w:t>.</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9552D4">
        <w:rPr>
          <w:rFonts w:eastAsia="Times New Roman"/>
        </w:rPr>
        <w:t xml:space="preserve">All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this directory and its subdirectories.  Nothing is written to the Windows registry, so you can </w:t>
      </w:r>
      <w:r w:rsidR="00724B0C">
        <w:rPr>
          <w:rFonts w:eastAsia="Times New Roman"/>
        </w:rPr>
        <w:t xml:space="preserve">completely </w:t>
      </w:r>
      <w:r w:rsidR="009552D4">
        <w:rPr>
          <w:rFonts w:eastAsia="Times New Roman"/>
        </w:rPr>
        <w:t xml:space="preserve">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 xml:space="preserve">Many users will have other software controlling their radios, so </w:t>
      </w:r>
      <w:r w:rsidRPr="007E6E0F">
        <w:rPr>
          <w:rFonts w:eastAsia="Times New Roman"/>
          <w:i/>
        </w:rPr>
        <w:t>WSJT-X</w:t>
      </w:r>
      <w:r w:rsidRPr="007E6E0F">
        <w:rPr>
          <w:rFonts w:eastAsia="Times New Roman"/>
        </w:rPr>
        <w:t xml:space="preserve"> does not attempt to implement full transceiver control; it simply provides a way to ensure that </w:t>
      </w:r>
      <w:r w:rsidRPr="007E6E0F">
        <w:rPr>
          <w:rFonts w:eastAsia="Times New Roman"/>
          <w:i/>
        </w:rPr>
        <w:t>WSJT-X</w:t>
      </w:r>
      <w:r w:rsidRPr="007E6E0F">
        <w:rPr>
          <w:rFonts w:eastAsia="Times New Roman"/>
        </w:rPr>
        <w:t xml:space="preserve"> can know the radio’s dial frequency and control T/R switching. If you want this capability check the box </w:t>
      </w:r>
      <w:r w:rsidRPr="007E6E0F">
        <w:rPr>
          <w:rFonts w:eastAsia="Times New Roman"/>
          <w:b/>
        </w:rPr>
        <w:t>Enable CAT</w:t>
      </w:r>
      <w:r w:rsidRPr="007E6E0F">
        <w:rPr>
          <w:rFonts w:eastAsia="Times New Roman"/>
        </w:rPr>
        <w:t xml:space="preserve">, select your radio type from a drop-down list, and select a port (not the same port selected for PTT control!) and whatever </w:t>
      </w:r>
      <w:r w:rsidRPr="007E6E0F">
        <w:rPr>
          <w:rFonts w:eastAsia="Times New Roman"/>
        </w:rPr>
        <w:lastRenderedPageBreak/>
        <w:t xml:space="preserve">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w:t>
      </w:r>
      <w:proofErr w:type="gramStart"/>
      <w:r w:rsidR="007E6E0F" w:rsidRPr="007E6E0F">
        <w:rPr>
          <w:rFonts w:eastAsia="Times New Roman"/>
        </w:rPr>
        <w:t>CAT</w:t>
      </w:r>
      <w:r w:rsidR="005E4E70">
        <w:rPr>
          <w:rFonts w:eastAsia="Times New Roman"/>
        </w:rPr>
        <w:t>,</w:t>
      </w:r>
      <w:proofErr w:type="gramEnd"/>
      <w:r w:rsidR="007E6E0F" w:rsidRPr="007E6E0F">
        <w:rPr>
          <w:rFonts w:eastAsia="Times New Roman"/>
        </w:rPr>
        <w:t xml:space="preserve"> and</w:t>
      </w:r>
      <w:r w:rsidR="005E4E70">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7E6E0F">
        <w:rPr>
          <w:rFonts w:eastAsia="Times New Roman"/>
        </w:rPr>
        <w:t xml:space="preserve">: one assuming 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WSJT-X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Note: it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14:anchorId="31A126B5" wp14:editId="0E56CD4A">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AF3FA4" w:rsidRDefault="008C1AF4" w:rsidP="00AF3FA4">
      <w:pPr>
        <w:numPr>
          <w:ilvl w:val="0"/>
          <w:numId w:val="6"/>
        </w:numPr>
        <w:spacing w:after="120" w:afterAutospacing="0"/>
        <w:rPr>
          <w:rFonts w:eastAsia="Times New Roman"/>
        </w:rPr>
      </w:pPr>
      <w:r>
        <w:rPr>
          <w:rFonts w:eastAsia="Times New Roman"/>
        </w:rPr>
        <w:lastRenderedPageBreak/>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turn off all such sounds so that you do not inadverte</w:t>
      </w:r>
      <w:r w:rsidR="005E4E70">
        <w:rPr>
          <w:rFonts w:eastAsia="Times New Roman"/>
        </w:rPr>
        <w:t>ntly transmit them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 xml:space="preserve">Open the computer’s audio mixer controls for output (“playback”) devices and adjust the “volume” slider downward until the RF output from your transmitter falls by around 10%.  This will be a good level for audio drive.  Toggle the Tune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55693547"/>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EA23CE" w:rsidRPr="00DB5736">
        <w:rPr>
          <w:rFonts w:eastAsia="Times New Roman"/>
          <w:b/>
        </w:rPr>
        <w:t>Normal</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EA23CE" w:rsidRPr="00DB5736">
        <w:rPr>
          <w:rFonts w:eastAsia="Times New Roman"/>
          <w:b/>
        </w:rPr>
        <w:t>JT9 Sync</w:t>
      </w:r>
      <w:r w:rsidR="00EA23CE" w:rsidRPr="00DB5736">
        <w:rPr>
          <w:rFonts w:eastAsia="Times New Roman"/>
        </w:rPr>
        <w:t xml:space="preserve"> (rather than </w:t>
      </w:r>
      <w:r w:rsidR="00EA23CE" w:rsidRPr="00DB5736">
        <w:rPr>
          <w:rFonts w:eastAsia="Times New Roman"/>
          <w:b/>
        </w:rPr>
        <w:t>Current</w:t>
      </w:r>
      <w:r w:rsidR="00EA23CE" w:rsidRPr="00DB5736">
        <w:rPr>
          <w:rFonts w:eastAsia="Times New Roman"/>
        </w:rPr>
        <w:t xml:space="preserve"> or </w:t>
      </w:r>
      <w:r w:rsidR="00EA23CE" w:rsidRPr="00DB5736">
        <w:rPr>
          <w:rFonts w:eastAsia="Times New Roman"/>
          <w:b/>
        </w:rPr>
        <w:t>Cumulative</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WSJT-X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esults appear in the both the left (“QSO Frequency”) and right (“Band Activity”) 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spinner controls.  The red marker indicates the </w:t>
      </w:r>
      <w:proofErr w:type="spellStart"/>
      <w:proofErr w:type="gramStart"/>
      <w:r w:rsidRPr="00DF773F">
        <w:t>Tx</w:t>
      </w:r>
      <w:proofErr w:type="spellEnd"/>
      <w:proofErr w:type="gramEnd"/>
      <w:r w:rsidRPr="00DF773F">
        <w:t xml:space="preserve"> frequency.</w:t>
      </w:r>
    </w:p>
    <w:p w:rsidR="00D558CF" w:rsidRDefault="00D558CF" w:rsidP="00D558CF">
      <w:pPr>
        <w:spacing w:after="120" w:afterAutospacing="0"/>
        <w:ind w:left="360"/>
        <w:rPr>
          <w:rFonts w:eastAsia="Times New Roman"/>
        </w:rPr>
      </w:pPr>
    </w:p>
    <w:p w:rsidR="00B30CA2" w:rsidRDefault="00B30CA2" w:rsidP="00D558CF">
      <w:pPr>
        <w:spacing w:after="120" w:afterAutospacing="0"/>
        <w:jc w:val="center"/>
        <w:rPr>
          <w:rFonts w:eastAsia="Times New Roman"/>
        </w:rPr>
      </w:pPr>
      <w:r>
        <w:rPr>
          <w:rFonts w:eastAsia="Times New Roman"/>
          <w:noProof/>
        </w:rPr>
        <w:lastRenderedPageBreak/>
        <w:drawing>
          <wp:inline distT="0" distB="0" distL="0" distR="0" wp14:anchorId="330E5A10" wp14:editId="48A1EAE8">
            <wp:extent cx="6556248" cy="25603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fall_324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556248" cy="2560320"/>
                    </a:xfrm>
                    <a:prstGeom prst="rect">
                      <a:avLst/>
                    </a:prstGeom>
                  </pic:spPr>
                </pic:pic>
              </a:graphicData>
            </a:graphic>
          </wp:inline>
        </w:drawing>
      </w:r>
    </w:p>
    <w:p w:rsidR="00A91748" w:rsidRPr="00D558CF" w:rsidRDefault="00D558CF" w:rsidP="00D558CF">
      <w:pPr>
        <w:spacing w:after="120" w:afterAutospacing="0"/>
        <w:rPr>
          <w:rFonts w:eastAsia="Times New Roman"/>
        </w:rPr>
      </w:pPr>
      <w:r>
        <w:rPr>
          <w:rFonts w:eastAsia="Times New Roman"/>
          <w:noProof/>
        </w:rPr>
        <w:drawing>
          <wp:inline distT="0" distB="0" distL="0" distR="0" wp14:anchorId="09DA1F19" wp14:editId="0FE7B9AF">
            <wp:extent cx="6565392" cy="483717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main.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565392" cy="4837176"/>
                    </a:xfrm>
                    <a:prstGeom prst="rect">
                      <a:avLst/>
                    </a:prstGeom>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s finishing a QSO wi</w:t>
      </w:r>
      <w:r w:rsidR="00926C1B">
        <w:rPr>
          <w:rFonts w:eastAsia="Times New Roman"/>
        </w:rPr>
        <w:t>th K1JT, and since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lastRenderedPageBreak/>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9F7341">
        <w:rPr>
          <w:rFonts w:eastAsia="Times New Roman"/>
        </w:rPr>
        <w:t xml:space="preserve">: </w:t>
      </w:r>
      <w:r w:rsidR="00DB05D2">
        <w:rPr>
          <w:rFonts w:eastAsia="Times New Roman"/>
        </w:rPr>
        <w:t xml:space="preserve"> </w:t>
      </w:r>
      <w:r w:rsidR="00F95ADF" w:rsidRPr="00DB05D2">
        <w:rPr>
          <w:rFonts w:eastAsia="Times New Roman"/>
        </w:rPr>
        <w:t xml:space="preserve">GM7GAX and M0WAY are </w:t>
      </w:r>
      <w:r w:rsidR="00DB05D2">
        <w:rPr>
          <w:rFonts w:eastAsia="Times New Roman"/>
        </w:rPr>
        <w:t>calling CQ,</w:t>
      </w:r>
      <w:r w:rsidR="00F95ADF" w:rsidRPr="00DB05D2">
        <w:rPr>
          <w:rFonts w:eastAsia="Times New Roman"/>
        </w:rPr>
        <w:t xml:space="preserve"> N7MQ is calling TF3G</w:t>
      </w:r>
      <w:r w:rsidR="00DB05D2">
        <w:rPr>
          <w:rFonts w:eastAsia="Times New Roman"/>
        </w:rPr>
        <w:t xml:space="preserve">, </w:t>
      </w:r>
      <w:r w:rsidR="00F95ADF" w:rsidRPr="00DB05D2">
        <w:rPr>
          <w:rFonts w:eastAsia="Times New Roman"/>
        </w:rPr>
        <w:t xml:space="preserve">N4HFA </w:t>
      </w:r>
      <w:r w:rsidR="00DB05D2">
        <w:rPr>
          <w:rFonts w:eastAsia="Times New Roman"/>
        </w:rPr>
        <w:t xml:space="preserve">is </w:t>
      </w:r>
      <w:r w:rsidR="00F95ADF" w:rsidRPr="00DB05D2">
        <w:rPr>
          <w:rFonts w:eastAsia="Times New Roman"/>
        </w:rPr>
        <w:t>calling G</w:t>
      </w:r>
      <w:r w:rsidR="00DB05D2">
        <w:rPr>
          <w:rFonts w:eastAsia="Times New Roman"/>
        </w:rPr>
        <w:t>7CNF,</w:t>
      </w:r>
      <w:r w:rsidR="00F95ADF" w:rsidRPr="00DB05D2">
        <w:rPr>
          <w:rFonts w:eastAsia="Times New Roman"/>
        </w:rPr>
        <w:t xml:space="preserve"> PD0JAC is sending a signal report to JA1KAU</w:t>
      </w:r>
      <w:r w:rsidR="009F7341">
        <w:rPr>
          <w:rFonts w:eastAsia="Times New Roman"/>
        </w:rPr>
        <w:t xml:space="preserve">, and </w:t>
      </w:r>
      <w:r w:rsidR="00DB05D2" w:rsidRPr="00DB05D2">
        <w:rPr>
          <w:rFonts w:eastAsia="Times New Roman"/>
        </w:rPr>
        <w:t>N5KDV is calling K1JT as a tail</w:t>
      </w:r>
      <w:r w:rsidR="00B330BF">
        <w:rPr>
          <w:rFonts w:eastAsia="Times New Roman"/>
        </w:rPr>
        <w:t>-</w:t>
      </w:r>
      <w:r w:rsidR="00DB05D2" w:rsidRPr="00DB05D2">
        <w:rPr>
          <w:rFonts w:eastAsia="Times New Roman"/>
        </w:rPr>
        <w:t>ender</w:t>
      </w:r>
      <w:r w:rsidR="00DB05D2">
        <w:rPr>
          <w:rFonts w:eastAsia="Times New Roman"/>
        </w:rPr>
        <w:t xml:space="preserve">, on a </w:t>
      </w:r>
      <w:r w:rsidR="009F7341">
        <w:rPr>
          <w:rFonts w:eastAsia="Times New Roman"/>
        </w:rPr>
        <w:t xml:space="preserve">different </w:t>
      </w:r>
      <w:proofErr w:type="spellStart"/>
      <w:proofErr w:type="gramStart"/>
      <w:r w:rsidR="009F7341">
        <w:rPr>
          <w:rFonts w:eastAsia="Times New Roman"/>
        </w:rPr>
        <w:t>Tx</w:t>
      </w:r>
      <w:proofErr w:type="spellEnd"/>
      <w:proofErr w:type="gramEnd"/>
      <w:r w:rsidR="009F7341">
        <w:rPr>
          <w:rFonts w:eastAsia="Times New Roman"/>
        </w:rPr>
        <w:t xml:space="preserve"> </w:t>
      </w:r>
      <w:r w:rsidR="00DB05D2">
        <w:rPr>
          <w:rFonts w:eastAsia="Times New Roman"/>
        </w:rPr>
        <w:t xml:space="preserve">frequency.  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ti</w:t>
      </w:r>
      <w:r w:rsidR="009C72CB">
        <w:rPr>
          <w:rFonts w:eastAsia="Times New Roman"/>
        </w:rPr>
        <w:t xml:space="preserve">cks (or clears)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926C1B">
        <w:rPr>
          <w:rFonts w:eastAsia="Times New Roman"/>
        </w:rPr>
        <w:t>odd or even</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4806DA">
        <w:rPr>
          <w:rFonts w:eastAsia="Times New Roman"/>
        </w:rPr>
        <w:t xml:space="preserve"> activated</w:t>
      </w:r>
      <w:r w:rsidR="009C72CB">
        <w:rPr>
          <w:rFonts w:eastAsia="Times New Roman"/>
        </w:rPr>
        <w:t xml:space="preserve">.  If you had selected “Double-click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F94470">
        <w:rPr>
          <w:rFonts w:eastAsia="Times New Roman"/>
        </w:rPr>
        <w:t xml:space="preserve">er.  </w:t>
      </w:r>
      <w:r w:rsidR="009C72CB">
        <w:rPr>
          <w:rFonts w:eastAsia="Times New Roman"/>
        </w:rPr>
        <w:t xml:space="preserve">You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call CQ again, so the message “CQ K1JT FN20”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CD2CAD">
        <w:rPr>
          <w:rFonts w:eastAsia="Times New Roman"/>
        </w:rPr>
        <w:t>left window only.</w:t>
      </w:r>
    </w:p>
    <w:p w:rsidR="00AF3FA4" w:rsidRDefault="00926C1B" w:rsidP="00DB5736">
      <w:pPr>
        <w:numPr>
          <w:ilvl w:val="1"/>
          <w:numId w:val="7"/>
        </w:numPr>
        <w:spacing w:after="120" w:afterAutospacing="0"/>
        <w:rPr>
          <w:rFonts w:eastAsia="Times New Roman"/>
        </w:rPr>
      </w:pPr>
      <w:r>
        <w:rPr>
          <w:rFonts w:eastAsia="Times New Roman"/>
        </w:rPr>
        <w:lastRenderedPageBreak/>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CD2CAD">
        <w:rPr>
          <w:rFonts w:eastAsia="Times New Roman"/>
        </w:rPr>
        <w:t>left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CD2CAD">
        <w:rPr>
          <w:rFonts w:eastAsia="Times New Roman"/>
        </w:rPr>
        <w:t xml:space="preserve">left </w:t>
      </w:r>
      <w:r>
        <w:rPr>
          <w:rFonts w:eastAsia="Times New Roman"/>
        </w:rPr>
        <w:t>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00AF3FA4" w:rsidRPr="00AF3FA4">
        <w:rPr>
          <w:rFonts w:eastAsia="Times New Roman"/>
        </w:rPr>
        <w:t xml:space="preserve">main screen.  </w:t>
      </w:r>
      <w:r w:rsidR="00983936">
        <w:rPr>
          <w:rFonts w:eastAsia="Times New Roman"/>
        </w:rPr>
        <w:t>If necessary you can also use the slide</w:t>
      </w:r>
      <w:r w:rsidR="00B330BF">
        <w:rPr>
          <w:rFonts w:eastAsia="Times New Roman"/>
        </w:rPr>
        <w:t>r next to the scale, 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4" w:name="_Toc355693548"/>
      <w:r>
        <w:t>Making QSOs</w:t>
      </w:r>
      <w:bookmarkEnd w:id="4"/>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B330BF">
        <w:t xml:space="preserve">use them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G0XYZ K1ABC -19</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R-22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EF6E42">
        <w:t>S</w:t>
      </w:r>
      <w:r>
        <w:t xml:space="preserve">uch 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 xml:space="preserve">the standard reference noise bandwidth 2500 Hz.  Thus, in example message #2 K1ABC is telling G0XYZ that his signal is 19 dB </w:t>
      </w:r>
      <w:r w:rsidR="004806DA">
        <w:t xml:space="preserve">below </w:t>
      </w:r>
      <w:r w:rsidR="00EB379E">
        <w:t xml:space="preserve">the noise power in </w:t>
      </w:r>
      <w:r w:rsidR="00926C1B">
        <w:t xml:space="preserve">bandwidth </w:t>
      </w:r>
      <w:r w:rsidR="00EB379E">
        <w:t xml:space="preserve">2500 Hz; in message #3 G0XYZ acknowledges receipt of that report and responds with a –22 dB signal report.  For most operators, signals </w:t>
      </w:r>
      <w:r w:rsidR="004806DA">
        <w:t xml:space="preserve">start </w:t>
      </w:r>
      <w:r w:rsidR="00EB379E">
        <w:t xml:space="preserve">to become audible around </w:t>
      </w:r>
      <w:r w:rsidR="004806DA">
        <w:t xml:space="preserve">     </w:t>
      </w:r>
      <w:r w:rsidR="00EB379E">
        <w:t xml:space="preserve">–15 dB on this scale.  Signals are </w:t>
      </w:r>
      <w:r w:rsidR="004806DA">
        <w:t>visible on the waterfall down t</w:t>
      </w:r>
      <w:r w:rsidR="00EB379E">
        <w:t>o about –26 dB, and the JT9 dec</w:t>
      </w:r>
      <w:r w:rsidR="004806DA">
        <w:t>oder begins to fail at about this</w:t>
      </w:r>
      <w:r w:rsidR="00EB379E">
        <w:t xml:space="preserve"> same limit.</w:t>
      </w:r>
    </w:p>
    <w:p w:rsidR="00B30CA2" w:rsidRDefault="00CD2CAD" w:rsidP="00EB379E">
      <w:pPr>
        <w:rPr>
          <w:rFonts w:eastAsia="Times New Roman"/>
        </w:rPr>
      </w:pPr>
      <w:r>
        <w:lastRenderedPageBreak/>
        <w:t xml:space="preserve">Free-format messages such as “TNX JOE 73 GL” </w:t>
      </w:r>
      <w:r w:rsidR="000F2BF0">
        <w:t xml:space="preserve">or “5W VERT 73 GL” </w:t>
      </w:r>
      <w:r>
        <w:t>can also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EF6E42">
        <w:t>message #6</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is not a mode suitable for extensive conversations or </w:t>
      </w:r>
      <w:r w:rsidR="00F45394">
        <w:rPr>
          <w:rFonts w:eastAsia="Times New Roman"/>
        </w:rPr>
        <w:t>“</w:t>
      </w:r>
      <w:r w:rsidR="00983936">
        <w:rPr>
          <w:rFonts w:eastAsia="Times New Roman"/>
        </w:rPr>
        <w:t>rag-chewing</w:t>
      </w:r>
      <w:r w:rsidR="00926C1B">
        <w:rPr>
          <w:rFonts w:eastAsia="Times New Roman"/>
        </w:rPr>
        <w:t>.</w:t>
      </w:r>
      <w:r w:rsidR="00F45394">
        <w:rPr>
          <w:rFonts w:eastAsia="Times New Roman"/>
        </w:rPr>
        <w:t>”</w:t>
      </w:r>
    </w:p>
    <w:p w:rsidR="000F2BF0" w:rsidRDefault="000F2BF0" w:rsidP="000F2BF0">
      <w:pPr>
        <w:spacing w:after="120" w:afterAutospacing="0"/>
        <w:rPr>
          <w:rFonts w:eastAsia="Times New Roman"/>
        </w:rPr>
      </w:pPr>
      <w:r>
        <w:rPr>
          <w:rFonts w:eastAsia="Times New Roman"/>
        </w:rPr>
        <w:t>Before attempting your first QSO with JT9, be sure to go through the tutorial above and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5" w:name="_Toc355693549"/>
      <w:r>
        <w:t xml:space="preserve">On-Screen </w:t>
      </w:r>
      <w:r w:rsidR="00FF124E">
        <w:t>Controls</w:t>
      </w:r>
      <w:bookmarkEnd w:id="5"/>
    </w:p>
    <w:p w:rsidR="00782AE1" w:rsidRPr="00782AE1" w:rsidRDefault="00782AE1" w:rsidP="00782AE1">
      <w:r>
        <w:t>The following row of controls appears at the bottom of the Wide Graph window:</w:t>
      </w:r>
    </w:p>
    <w:p w:rsidR="00782AE1" w:rsidRDefault="00782AE1" w:rsidP="00782AE1">
      <w:r>
        <w:rPr>
          <w:noProof/>
        </w:rPr>
        <w:drawing>
          <wp:inline distT="0" distB="0" distL="0" distR="0" wp14:anchorId="1DF2399E" wp14:editId="709911D3">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or to higher values to reduce the necessary width of the spectral display</w:t>
      </w:r>
      <w:r>
        <w:t>.  Normal operation with convenient window size works well at 2 bins per pixel</w:t>
      </w:r>
      <w:r w:rsidR="00DD44FC">
        <w:t xml:space="preserve"> in submodes JT9-1 and -2</w:t>
      </w:r>
      <w:r>
        <w:t xml:space="preserve">.  The slower </w:t>
      </w:r>
      <w:r w:rsidR="00DD44FC">
        <w:t>sub</w:t>
      </w:r>
      <w:r>
        <w:t>modes use proportionally longer FFTs and hence smaller bin widths, so you may want to use larger values.  Waterfall sensitivity to JT9 signals will be best with values no larger than 3 or 4, however.</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amplitude scaling and zero-setting for the waterfall </w:t>
      </w:r>
      <w:r w:rsidR="00227615">
        <w:t>colors.  Values around 0 for both parameters are usually about right, but your preferences may differ somewhat.</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positions of the blue markers on the frequency scale — the lower and upper limits of the second (wideband) pass through the JT9 decoder.  </w:t>
      </w:r>
    </w:p>
    <w:p w:rsidR="00227615" w:rsidRPr="00782AE1" w:rsidRDefault="00227615" w:rsidP="00782AE1">
      <w:r>
        <w:t xml:space="preserve">The </w:t>
      </w:r>
      <w:r w:rsidRPr="00227615">
        <w:rPr>
          <w:b/>
        </w:rPr>
        <w:t>Current/Cumulative/JT9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The </w:t>
      </w:r>
      <w:r w:rsidR="00B45065" w:rsidRPr="00B45065">
        <w:rPr>
          <w:b/>
        </w:rPr>
        <w:t>Cumulative</w:t>
      </w:r>
      <w:r w:rsidR="00B45065">
        <w:t xml:space="preserve"> curve is the average spectrum since the start of the current Rx sequence.  Finally, </w:t>
      </w:r>
      <w:r w:rsidR="00B45065" w:rsidRPr="00B45065">
        <w:rPr>
          <w:b/>
        </w:rPr>
        <w:t>JT9 Sync</w:t>
      </w:r>
      <w:r w:rsidR="00B45065">
        <w:t xml:space="preserve"> </w:t>
      </w:r>
      <w:r w:rsidR="00B45065">
        <w:lastRenderedPageBreak/>
        <w:t xml:space="preserve">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obvious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227615">
        <w:t>se</w:t>
      </w:r>
      <w:r>
        <w:t xml:space="preserve"> buttons </w:t>
      </w:r>
      <w:r w:rsidR="00BA191F">
        <w:t xml:space="preserve">appears </w:t>
      </w:r>
      <w:r>
        <w:t>just under the decoded text windows</w:t>
      </w:r>
      <w:r w:rsidR="00227615">
        <w:t xml:space="preserve"> on the main window</w:t>
      </w:r>
      <w:r>
        <w:t>:</w:t>
      </w:r>
    </w:p>
    <w:p w:rsidR="00FF124E" w:rsidRDefault="001D3114" w:rsidP="00FF124E">
      <w:r>
        <w:rPr>
          <w:noProof/>
        </w:rPr>
        <w:drawing>
          <wp:inline distT="0" distB="0" distL="0" distR="0" wp14:anchorId="3B4DCB08" wp14:editId="3272C3A7">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just completed.  You </w:t>
      </w:r>
      <w:r w:rsidR="00D35542">
        <w:t xml:space="preserve">may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drawing>
          <wp:inline distT="0" distB="0" distL="0" distR="0" wp14:anchorId="77C8BE06" wp14:editId="6B2EDCA5">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w:t>
      </w:r>
      <w:r>
        <w:lastRenderedPageBreak/>
        <w:t xml:space="preserve">Holding “Shift” down when clicking </w:t>
      </w:r>
      <w:r w:rsidRPr="00D35542">
        <w:rPr>
          <w:b/>
        </w:rPr>
        <w:t xml:space="preserve">Decode </w:t>
      </w:r>
      <w:r>
        <w:t xml:space="preserve">will initiate decoding </w:t>
      </w:r>
      <w:r w:rsidR="001D3114">
        <w:t xml:space="preserve">at the QSO frequency and then </w:t>
      </w:r>
      <w:r>
        <w:t xml:space="preserve">over the full frequency range, </w:t>
      </w:r>
      <w:r w:rsidRPr="00D35542">
        <w:rPr>
          <w:b/>
        </w:rPr>
        <w:t>f Min</w:t>
      </w:r>
      <w:r>
        <w:t xml:space="preserve"> to </w:t>
      </w:r>
      <w:r w:rsidRPr="00D35542">
        <w:rPr>
          <w:b/>
        </w:rPr>
        <w:t>f Max</w:t>
      </w:r>
      <w:r>
        <w:t>.</w:t>
      </w:r>
    </w:p>
    <w:p w:rsidR="00D35542" w:rsidRDefault="00D35542" w:rsidP="00FF124E">
      <w:r w:rsidRPr="00D35542">
        <w:rPr>
          <w:b/>
        </w:rPr>
        <w:t>Erase</w:t>
      </w:r>
      <w:r>
        <w:t xml:space="preserve"> clear</w:t>
      </w:r>
      <w:r w:rsidR="001D3114">
        <w:t>s</w:t>
      </w:r>
      <w:r>
        <w:t xml:space="preserve"> the left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t>At lower left of the main window</w:t>
      </w:r>
      <w:r w:rsidR="00A61A03">
        <w:t xml:space="preserve"> </w:t>
      </w:r>
      <w:r w:rsidR="001D3114">
        <w:t xml:space="preserve">are </w:t>
      </w:r>
      <w:r w:rsidR="00A61A03">
        <w:t>controls and displays related to date and time, frequency, Rx audio level, and the station you may be in QSO with.</w:t>
      </w:r>
    </w:p>
    <w:p w:rsidR="00A61A03" w:rsidRDefault="00A61A03" w:rsidP="00A61A03">
      <w:pPr>
        <w:jc w:val="center"/>
      </w:pPr>
      <w:r>
        <w:rPr>
          <w:noProof/>
        </w:rPr>
        <w:drawing>
          <wp:inline distT="0" distB="0" distL="0" distR="0" wp14:anchorId="7FD39881" wp14:editId="738E82B9">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Setup | Configuration | Default Frequencies</w:t>
      </w:r>
      <w:r>
        <w:t xml:space="preserve"> tab.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 of </w:t>
      </w:r>
      <w:proofErr w:type="spellStart"/>
      <w:r w:rsidR="003D2DA7">
        <w:t>callsigns</w:t>
      </w:r>
      <w:proofErr w:type="spellEnd"/>
      <w:r w:rsidR="003D2DA7">
        <w:t xml:space="preserve"> and locators,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br w:type="page"/>
      </w:r>
      <w:r>
        <w:lastRenderedPageBreak/>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14:anchorId="3D39E8C5" wp14:editId="71A3A741">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the slower JT9 submodes, even-numbered</w:t>
      </w:r>
      <w:r w:rsidR="008901F2">
        <w:t xml:space="preserve"> sequences,</w:t>
      </w:r>
      <w:r>
        <w:t xml:space="preserve"> starting with 0 at the top of a UTC hour).  Uncheck this box to transmit in the odd intervals.  This selection is made automatically when you double-click on a decoded text line (as described in the Basic O</w:t>
      </w:r>
      <w:r w:rsidR="008901F2">
        <w:t>perating Tutorial, pages 6 – 9</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by the 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spin control lets you change a signal report that may have been inserted automatically. </w:t>
      </w:r>
      <w:r w:rsidR="00926C1B">
        <w:t xml:space="preserve"> Valid s</w:t>
      </w:r>
      <w:r w:rsidR="00C1576F">
        <w:t xml:space="preserve">ignal reports </w:t>
      </w:r>
      <w:r w:rsidR="00926C1B">
        <w:t xml:space="preserve">fall </w:t>
      </w:r>
      <w:r w:rsidR="00C1576F">
        <w:t>in the range –50 to +49 dB</w:t>
      </w:r>
      <w:r w:rsidR="008901F2">
        <w:t xml:space="preserve">.  For the </w:t>
      </w:r>
      <w:r w:rsidR="00C1576F">
        <w:t xml:space="preserve">JT9-1 submode most reports </w:t>
      </w:r>
      <w:r w:rsidR="00926C1B">
        <w:t>will fall in the 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probably switch to CW or SSB, or</w:t>
      </w:r>
      <w:r w:rsidR="00C1576F">
        <w:t xml:space="preserve"> 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14:anchorId="2E5452B7" wp14:editId="73F5F1BF">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lastRenderedPageBreak/>
        <w:t xml:space="preserve">Traditional controls carried over from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necessarily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79490A" w:rsidRDefault="0079490A" w:rsidP="00FF124E">
      <w:r>
        <w:t xml:space="preserve">Right-clicking on the entry field for message #5 pops up a list of free text messages you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14:anchorId="3D48203A" wp14:editId="13092405">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79490A" w:rsidP="005C22AD">
      <w:pPr>
        <w:jc w:val="center"/>
      </w:pPr>
      <w:r>
        <w:rPr>
          <w:noProof/>
        </w:rPr>
        <w:drawing>
          <wp:inline distT="0" distB="0" distL="0" distR="0" wp14:anchorId="60B78A36" wp14:editId="7C3E34DF">
            <wp:extent cx="2781300" cy="22193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81300" cy="2219325"/>
                    </a:xfrm>
                    <a:prstGeom prst="rect">
                      <a:avLst/>
                    </a:prstGeom>
                    <a:noFill/>
                    <a:ln>
                      <a:noFill/>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w:t>
      </w:r>
      <w:r w:rsidR="000449A2">
        <w:lastRenderedPageBreak/>
        <w:t xml:space="preserve">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BA191F" w:rsidRPr="00FF124E" w:rsidRDefault="00CB6740" w:rsidP="00CB6740">
      <w:pPr>
        <w:pStyle w:val="Heading1"/>
      </w:pPr>
      <w:bookmarkStart w:id="6" w:name="_Toc355693550"/>
      <w:r>
        <w:t>Menus</w:t>
      </w:r>
      <w:bookmarkEnd w:id="6"/>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1E2713" w:rsidRDefault="001E2713" w:rsidP="001E2713">
      <w:pPr>
        <w:ind w:left="720"/>
      </w:pPr>
      <w:r>
        <w:rPr>
          <w:noProof/>
        </w:rPr>
        <w:drawing>
          <wp:inline distT="0" distB="0" distL="0" distR="0" wp14:anchorId="797F477E" wp14:editId="22E6AFFA">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1E2713" w:rsidRDefault="001E2713" w:rsidP="000449A2">
      <w:pPr>
        <w:ind w:left="720"/>
      </w:pPr>
      <w:r>
        <w:rPr>
          <w:noProof/>
        </w:rPr>
        <w:drawing>
          <wp:inline distT="0" distB="0" distL="0" distR="0" wp14:anchorId="06F9BF66" wp14:editId="36305AA9">
            <wp:extent cx="2238306" cy="3319736"/>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up_menu.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238306" cy="3319736"/>
                    </a:xfrm>
                    <a:prstGeom prst="rect">
                      <a:avLst/>
                    </a:prstGeom>
                  </pic:spPr>
                </pic:pic>
              </a:graphicData>
            </a:graphic>
          </wp:inline>
        </w:drawing>
      </w:r>
    </w:p>
    <w:p w:rsidR="00A502C5" w:rsidRDefault="00A502C5" w:rsidP="001E2713">
      <w:pPr>
        <w:rPr>
          <w:b/>
        </w:rPr>
      </w:pPr>
    </w:p>
    <w:p w:rsidR="00A502C5" w:rsidRDefault="00A502C5" w:rsidP="001E2713">
      <w:pPr>
        <w:rPr>
          <w:b/>
        </w:rPr>
      </w:pPr>
    </w:p>
    <w:p w:rsidR="001E2713" w:rsidRPr="001E2713" w:rsidRDefault="001E2713" w:rsidP="001E2713">
      <w:pPr>
        <w:rPr>
          <w:b/>
        </w:rPr>
      </w:pPr>
      <w:r w:rsidRPr="001E2713">
        <w:rPr>
          <w:b/>
        </w:rPr>
        <w:lastRenderedPageBreak/>
        <w:t>View</w:t>
      </w:r>
      <w:r w:rsidR="0001066E">
        <w:rPr>
          <w:b/>
        </w:rPr>
        <w:t xml:space="preserve"> menu</w:t>
      </w:r>
    </w:p>
    <w:p w:rsidR="001E2713" w:rsidRDefault="001E2713" w:rsidP="001E2713">
      <w:pPr>
        <w:ind w:left="720"/>
      </w:pPr>
      <w:r>
        <w:rPr>
          <w:noProof/>
        </w:rPr>
        <w:drawing>
          <wp:inline distT="0" distB="0" distL="0" distR="0" wp14:anchorId="7812DE7B" wp14:editId="06EE13C4">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1E2713" w:rsidP="001E2713">
      <w:pPr>
        <w:ind w:left="720"/>
      </w:pPr>
      <w:r>
        <w:rPr>
          <w:noProof/>
        </w:rPr>
        <w:drawing>
          <wp:inline distT="0" distB="0" distL="0" distR="0" wp14:anchorId="7678FC13" wp14:editId="1A6B55BF">
            <wp:extent cx="876422" cy="1286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76422" cy="1286055"/>
                    </a:xfrm>
                    <a:prstGeom prst="rect">
                      <a:avLst/>
                    </a:prstGeom>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14:anchorId="22C54925" wp14:editId="0593D23B">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14:anchorId="12F4E758" wp14:editId="585BE08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CB6740" w:rsidRDefault="00CB6740">
      <w:pPr>
        <w:rPr>
          <w:b/>
        </w:rPr>
      </w:pPr>
      <w:r>
        <w:rPr>
          <w:b/>
        </w:rPr>
        <w:br w:type="page"/>
      </w:r>
    </w:p>
    <w:p w:rsidR="001E2713" w:rsidRPr="001E2713" w:rsidRDefault="001E2713" w:rsidP="00CB2D28">
      <w:pPr>
        <w:rPr>
          <w:b/>
        </w:rPr>
      </w:pPr>
      <w:r w:rsidRPr="001E2713">
        <w:rPr>
          <w:b/>
        </w:rPr>
        <w:lastRenderedPageBreak/>
        <w:t>Help</w:t>
      </w:r>
      <w:r w:rsidR="0001066E">
        <w:rPr>
          <w:b/>
        </w:rPr>
        <w:t xml:space="preserve"> menu</w:t>
      </w:r>
    </w:p>
    <w:p w:rsidR="00BA324D" w:rsidRDefault="00C5159C" w:rsidP="00C5159C">
      <w:pPr>
        <w:ind w:left="720"/>
      </w:pPr>
      <w:r>
        <w:rPr>
          <w:noProof/>
        </w:rPr>
        <w:drawing>
          <wp:inline distT="0" distB="0" distL="0" distR="0" wp14:anchorId="57C07DEB" wp14:editId="0EAB7E09">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7" w:name="_Toc355693551"/>
      <w:r>
        <w:t>Keyboard Shortcuts</w:t>
      </w:r>
      <w:bookmarkEnd w:id="7"/>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Open next 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BA324D" w:rsidRDefault="00BA324D" w:rsidP="00BA324D">
      <w:pPr>
        <w:spacing w:before="0" w:beforeAutospacing="0" w:after="0" w:afterAutospacing="0"/>
      </w:pPr>
      <w:proofErr w:type="spellStart"/>
      <w:r w:rsidRPr="00BA324D">
        <w:rPr>
          <w:b/>
        </w:rPr>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tab/>
      </w:r>
      <w:r>
        <w:tab/>
      </w:r>
      <w:proofErr w:type="gramStart"/>
      <w:r>
        <w:t>Erase()</w:t>
      </w:r>
      <w:proofErr w:type="gramEnd"/>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tab/>
      </w:r>
      <w:r>
        <w:tab/>
        <w:t xml:space="preserve">Halt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tab/>
      </w:r>
      <w:r>
        <w:tab/>
      </w:r>
      <w:proofErr w:type="gramStart"/>
      <w:r>
        <w:t>Monitor()</w:t>
      </w:r>
      <w:proofErr w:type="gramEnd"/>
    </w:p>
    <w:p w:rsidR="00BA324D" w:rsidRDefault="00BA324D" w:rsidP="00BA324D">
      <w:pPr>
        <w:spacing w:before="0" w:beforeAutospacing="0" w:after="0" w:afterAutospacing="0"/>
      </w:pPr>
      <w:proofErr w:type="spellStart"/>
      <w:r w:rsidRPr="00BA324D">
        <w:rPr>
          <w:b/>
        </w:rPr>
        <w:t>Alt+N</w:t>
      </w:r>
      <w:proofErr w:type="spellEnd"/>
      <w:r>
        <w:tab/>
      </w:r>
      <w:r>
        <w:tab/>
        <w:t xml:space="preserve">Enable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Alt+Q</w:t>
      </w:r>
      <w:proofErr w:type="spellEnd"/>
      <w:r>
        <w:tab/>
      </w:r>
      <w:r>
        <w:tab/>
        <w:t xml:space="preserve">Log </w:t>
      </w:r>
      <w:proofErr w:type="gramStart"/>
      <w:r>
        <w:t>QSO()</w:t>
      </w:r>
      <w:proofErr w:type="gramEnd"/>
    </w:p>
    <w:p w:rsidR="00BA324D" w:rsidRDefault="00BA324D" w:rsidP="00BA324D">
      <w:pPr>
        <w:spacing w:before="0" w:beforeAutospacing="0" w:after="0" w:afterAutospacing="0"/>
      </w:pPr>
      <w:proofErr w:type="spellStart"/>
      <w:r w:rsidRPr="00BA324D">
        <w:rPr>
          <w:b/>
        </w:rPr>
        <w:t>Alt+S</w:t>
      </w:r>
      <w:proofErr w:type="spellEnd"/>
      <w:r>
        <w:tab/>
      </w:r>
      <w:r>
        <w:tab/>
      </w:r>
      <w:proofErr w:type="gramStart"/>
      <w:r>
        <w:t>Stop()</w:t>
      </w:r>
      <w:proofErr w:type="gramEnd"/>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BA324D" w:rsidRDefault="00BA324D" w:rsidP="00BA324D">
      <w:pPr>
        <w:pStyle w:val="Heading1"/>
      </w:pPr>
      <w:bookmarkStart w:id="8" w:name="_Toc355693552"/>
      <w:r>
        <w:lastRenderedPageBreak/>
        <w:t>Special Mouse Commands</w:t>
      </w:r>
      <w:bookmarkEnd w:id="8"/>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1F3FCD" w:rsidRDefault="001F3FCD" w:rsidP="001F3FCD">
      <w:pPr>
        <w:pStyle w:val="Heading1"/>
      </w:pPr>
    </w:p>
    <w:p w:rsidR="001F3FCD" w:rsidRDefault="00D1568A" w:rsidP="001F3FCD">
      <w:pPr>
        <w:pStyle w:val="Heading1"/>
      </w:pPr>
      <w:bookmarkStart w:id="9" w:name="_Toc355693553"/>
      <w:r>
        <w:t>Under the Hood</w:t>
      </w:r>
      <w:bookmarkEnd w:id="9"/>
    </w:p>
    <w:p w:rsidR="00DD4D9A" w:rsidRDefault="00482432" w:rsidP="00BA324D">
      <w:r>
        <w:t>Since its origin in 2001, an important goal of the WSJT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applications</w:t>
      </w:r>
      <w:r>
        <w:t xml:space="preserve">.  </w:t>
      </w:r>
      <w:r w:rsidR="000F7BC4">
        <w:t xml:space="preserve">I have needed </w:t>
      </w:r>
      <w:r w:rsidR="006A3CB5">
        <w:t>(</w:t>
      </w:r>
      <w:r w:rsidR="000F7BC4">
        <w:t xml:space="preserve">and </w:t>
      </w:r>
      <w:r w:rsidR="00DD4D9A">
        <w:t>acquired</w:t>
      </w:r>
      <w:r w:rsidR="006A3CB5">
        <w:t>)</w:t>
      </w:r>
      <w:r w:rsidR="00DD4D9A">
        <w:t xml:space="preserve"> </w:t>
      </w:r>
      <w:r w:rsidR="000F7BC4">
        <w:t>plenty of this education,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 xml:space="preserve">spacing in time </w:t>
      </w:r>
      <w:proofErr w:type="gramStart"/>
      <w:r w:rsidR="00193B1C">
        <w:t>is</w:t>
      </w:r>
      <w:proofErr w:type="gramEnd"/>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w:t>
      </w:r>
      <w:r>
        <w:t xml:space="preserve">69 × 3 </w:t>
      </w:r>
      <w:r w:rsidR="006A3CB5">
        <w:t xml:space="preserve">= 207 information-carrying bits on their way into the ether.  </w:t>
      </w:r>
      <w:r w:rsidR="004036A2" w:rsidRPr="004036A2">
        <w:rPr>
          <w:i/>
        </w:rPr>
        <w:t>WSJT-X</w:t>
      </w:r>
      <w:r w:rsidR="004036A2">
        <w:t xml:space="preserve"> computes the </w:t>
      </w:r>
      <w:r w:rsidR="000449A2">
        <w:t xml:space="preserve">actual </w:t>
      </w:r>
      <w:proofErr w:type="spellStart"/>
      <w:proofErr w:type="gramStart"/>
      <w:r w:rsidR="00C80281">
        <w:t>Tx</w:t>
      </w:r>
      <w:proofErr w:type="spellEnd"/>
      <w:proofErr w:type="gramEnd"/>
      <w:r w:rsidR="00C80281">
        <w:t xml:space="preserve"> </w:t>
      </w:r>
      <w:r w:rsidR="004036A2">
        <w:lastRenderedPageBreak/>
        <w:t>audio waveform on-the-fly, using 16-bit integer samples and a 48000 Hz sample rate</w:t>
      </w:r>
      <w:r w:rsidR="000449A2">
        <w:t>, 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red </w:t>
      </w:r>
      <w:r w:rsidR="00A105BE">
        <w:t>curve (</w:t>
      </w:r>
      <w:r>
        <w:t>“JT9 Sync”</w:t>
      </w:r>
      <w:r w:rsidR="00A105BE">
        <w:t>)</w:t>
      </w:r>
      <w:r>
        <w:t xml:space="preserve"> normally displayed below the waterfall in the Wide Graph window.  As shown in the screenshot on page</w:t>
      </w:r>
      <w:r w:rsidR="00193B1C">
        <w:t xml:space="preserve"> 6, a JT9-1 signal appears </w:t>
      </w:r>
      <w:r w:rsidR="000449A2">
        <w:t xml:space="preserve">in the red curve </w:t>
      </w:r>
      <w:r w:rsidR="00193B1C">
        <w:t xml:space="preserve">as an almost </w:t>
      </w:r>
      <w:r>
        <w:t xml:space="preserve">rectangular pulse </w:t>
      </w:r>
      <w:r w:rsidR="00A105BE">
        <w:t xml:space="preserve">about 16 Hz wide.  A </w:t>
      </w:r>
      <w:r>
        <w:t>slightly higher peak at the left edge</w:t>
      </w:r>
      <w:r w:rsidR="00A105BE">
        <w:t xml:space="preserve"> </w:t>
      </w:r>
      <w:r w:rsidR="00193B1C">
        <w:t xml:space="preserve">shows the frequency of </w:t>
      </w:r>
      <w:r>
        <w:t>the synchronizing tone.  By convention, the nominal frequency of a JT9 signal is that of the sync tone.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0449A2">
        <w:t xml:space="preserve">covering </w:t>
      </w:r>
      <w:r w:rsidR="00E7706D">
        <w:t xml:space="preserve">a narrow range around </w:t>
      </w:r>
      <w:r w:rsidR="000449A2">
        <w:t>the selected QSO Frequency,”</w:t>
      </w:r>
      <w:r w:rsidR="001E658C">
        <w:t xml:space="preserve"> and then over the full range between the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toward 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specified </w:t>
      </w:r>
      <w:r>
        <w:rPr>
          <w:rFonts w:ascii="Courier New" w:hAnsi="Courier New"/>
          <w:sz w:val="22"/>
        </w:rPr>
        <w:t>f</w:t>
      </w:r>
      <w:r w:rsidRPr="00C05914">
        <w:rPr>
          <w:rFonts w:ascii="Courier New" w:hAnsi="Courier New"/>
          <w:sz w:val="22"/>
        </w:rPr>
        <w:t>requency range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lastRenderedPageBreak/>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w:t>
      </w:r>
      <w:r w:rsidR="009D678B">
        <w:rPr>
          <w:rFonts w:ascii="Arial" w:hAnsi="Arial" w:cs="Arial"/>
          <w:color w:val="000000"/>
        </w:rPr>
        <w:t xml:space="preserve">very </w:t>
      </w:r>
      <w:r w:rsidR="003872F5" w:rsidRPr="00337232">
        <w:rPr>
          <w:rFonts w:ascii="Arial" w:hAnsi="Arial" w:cs="Arial"/>
          <w:color w:val="000000"/>
        </w:rPr>
        <w:t xml:space="preserve">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0" w:name="_Toc355693554"/>
      <w:r>
        <w:t>Acknowledgments</w:t>
      </w:r>
      <w:bookmarkEnd w:id="10"/>
    </w:p>
    <w:p w:rsidR="00B82E9A" w:rsidRPr="00337232" w:rsidRDefault="00B82E9A" w:rsidP="00337232">
      <w:pPr>
        <w:autoSpaceDE w:val="0"/>
        <w:autoSpaceDN w:val="0"/>
        <w:adjustRightInd w:val="0"/>
        <w:rPr>
          <w:rFonts w:ascii="Arial" w:hAnsi="Arial" w:cs="Arial"/>
          <w:color w:val="000000"/>
        </w:rPr>
      </w:pPr>
      <w:r w:rsidRPr="00337232">
        <w:rPr>
          <w:rFonts w:ascii="Arial" w:hAnsi="Arial" w:cs="Arial"/>
          <w:color w:val="000000"/>
        </w:rPr>
        <w:t xml:space="preserve">Many users of </w:t>
      </w:r>
      <w:r w:rsidRPr="00337232">
        <w:rPr>
          <w:rFonts w:ascii="Arial" w:hAnsi="Arial" w:cs="Arial"/>
          <w:i/>
          <w:color w:val="000000"/>
        </w:rPr>
        <w:t>WSJT</w:t>
      </w:r>
      <w:r w:rsidRPr="00337232">
        <w:rPr>
          <w:rFonts w:ascii="Arial" w:hAnsi="Arial" w:cs="Arial"/>
          <w:color w:val="000000"/>
        </w:rPr>
        <w:t>, too numerous to mention here individually, have contributed suggestions and advice that have greatly aided the development of</w:t>
      </w:r>
      <w:r w:rsidR="00744453" w:rsidRPr="00337232">
        <w:rPr>
          <w:rFonts w:ascii="Arial" w:hAnsi="Arial" w:cs="Arial"/>
          <w:color w:val="000000"/>
        </w:rPr>
        <w:t xml:space="preserve"> </w:t>
      </w:r>
      <w:r w:rsidR="00744453" w:rsidRPr="00337232">
        <w:rPr>
          <w:rFonts w:ascii="Arial" w:hAnsi="Arial" w:cs="Arial"/>
          <w:i/>
          <w:color w:val="000000"/>
        </w:rPr>
        <w:t>WSJT-X</w:t>
      </w:r>
      <w:r w:rsidR="00744453" w:rsidRPr="00337232">
        <w:rPr>
          <w:rFonts w:ascii="Arial" w:hAnsi="Arial" w:cs="Arial"/>
          <w:color w:val="000000"/>
        </w:rPr>
        <w:t xml:space="preserve"> and its </w:t>
      </w:r>
      <w:proofErr w:type="gramStart"/>
      <w:r w:rsidR="00744453" w:rsidRPr="00337232">
        <w:rPr>
          <w:rFonts w:ascii="Arial" w:hAnsi="Arial" w:cs="Arial"/>
          <w:color w:val="000000"/>
        </w:rPr>
        <w:t xml:space="preserve">sister </w:t>
      </w:r>
      <w:r w:rsidRPr="00337232">
        <w:rPr>
          <w:rFonts w:ascii="Arial" w:hAnsi="Arial" w:cs="Arial"/>
          <w:color w:val="000000"/>
        </w:rPr>
        <w:t xml:space="preserve"> programs</w:t>
      </w:r>
      <w:proofErr w:type="gramEnd"/>
      <w:r w:rsidRPr="00337232">
        <w:rPr>
          <w:rFonts w:ascii="Arial" w:hAnsi="Arial" w:cs="Arial"/>
          <w:color w:val="000000"/>
        </w:rPr>
        <w:t xml:space="preserve">.  Since 2005 the </w:t>
      </w:r>
      <w:r w:rsidR="00744453" w:rsidRPr="00337232">
        <w:rPr>
          <w:rFonts w:ascii="Arial" w:hAnsi="Arial" w:cs="Arial"/>
          <w:color w:val="000000"/>
        </w:rPr>
        <w:t xml:space="preserve">overall </w:t>
      </w:r>
      <w:r w:rsidRPr="00337232">
        <w:rPr>
          <w:rFonts w:ascii="Arial" w:hAnsi="Arial" w:cs="Arial"/>
          <w:color w:val="000000"/>
        </w:rPr>
        <w:t xml:space="preserve">project </w:t>
      </w:r>
      <w:r w:rsidR="00744453" w:rsidRPr="00337232">
        <w:rPr>
          <w:rFonts w:ascii="Arial" w:hAnsi="Arial" w:cs="Arial"/>
          <w:color w:val="000000"/>
        </w:rPr>
        <w:t xml:space="preserve">(including </w:t>
      </w:r>
      <w:r w:rsidR="00744453" w:rsidRPr="00337232">
        <w:rPr>
          <w:rFonts w:ascii="Arial" w:hAnsi="Arial" w:cs="Arial"/>
          <w:i/>
          <w:color w:val="000000"/>
        </w:rPr>
        <w:t>WSJT</w:t>
      </w:r>
      <w:r w:rsidR="00744453" w:rsidRPr="00337232">
        <w:rPr>
          <w:rFonts w:ascii="Arial" w:hAnsi="Arial" w:cs="Arial"/>
          <w:color w:val="000000"/>
        </w:rPr>
        <w:t xml:space="preserve">, </w:t>
      </w:r>
      <w:r w:rsidR="00744453" w:rsidRPr="00337232">
        <w:rPr>
          <w:rFonts w:ascii="Arial" w:hAnsi="Arial" w:cs="Arial"/>
          <w:i/>
          <w:color w:val="000000"/>
        </w:rPr>
        <w:t>MAP65</w:t>
      </w:r>
      <w:r w:rsidR="00744453" w:rsidRPr="00337232">
        <w:rPr>
          <w:rFonts w:ascii="Arial" w:hAnsi="Arial" w:cs="Arial"/>
          <w:color w:val="000000"/>
        </w:rPr>
        <w:t xml:space="preserve">, </w:t>
      </w:r>
      <w:r w:rsidR="00744453" w:rsidRPr="00337232">
        <w:rPr>
          <w:rFonts w:ascii="Arial" w:hAnsi="Arial" w:cs="Arial"/>
          <w:i/>
          <w:color w:val="000000"/>
        </w:rPr>
        <w:t>WSPR</w:t>
      </w:r>
      <w:r w:rsidR="00744453" w:rsidRPr="00337232">
        <w:rPr>
          <w:rFonts w:ascii="Arial" w:hAnsi="Arial" w:cs="Arial"/>
          <w:color w:val="000000"/>
        </w:rPr>
        <w:t xml:space="preserve">, and </w:t>
      </w:r>
      <w:r w:rsidR="00744453" w:rsidRPr="00337232">
        <w:rPr>
          <w:rFonts w:ascii="Arial" w:hAnsi="Arial" w:cs="Arial"/>
          <w:i/>
          <w:color w:val="000000"/>
        </w:rPr>
        <w:t>WSPR-X</w:t>
      </w:r>
      <w:r w:rsidR="00744453" w:rsidRPr="00337232">
        <w:rPr>
          <w:rFonts w:ascii="Arial" w:hAnsi="Arial" w:cs="Arial"/>
          <w:color w:val="000000"/>
        </w:rPr>
        <w:t xml:space="preserve">) </w:t>
      </w:r>
      <w:r w:rsidRPr="00337232">
        <w:rPr>
          <w:rFonts w:ascii="Arial" w:hAnsi="Arial" w:cs="Arial"/>
          <w:color w:val="000000"/>
        </w:rPr>
        <w:t xml:space="preserve">has been “open source”, </w:t>
      </w:r>
      <w:r w:rsidR="00744453" w:rsidRPr="00337232">
        <w:rPr>
          <w:rFonts w:ascii="Arial" w:hAnsi="Arial" w:cs="Arial"/>
          <w:color w:val="000000"/>
        </w:rPr>
        <w:t xml:space="preserve">all </w:t>
      </w:r>
      <w:r w:rsidRPr="00337232">
        <w:rPr>
          <w:rFonts w:ascii="Arial" w:hAnsi="Arial" w:cs="Arial"/>
          <w:color w:val="000000"/>
        </w:rPr>
        <w:t xml:space="preserve">code </w:t>
      </w:r>
      <w:r w:rsidR="00744453" w:rsidRPr="00337232">
        <w:rPr>
          <w:rFonts w:ascii="Arial" w:hAnsi="Arial" w:cs="Arial"/>
          <w:color w:val="000000"/>
        </w:rPr>
        <w:t xml:space="preserve">being </w:t>
      </w:r>
      <w:r w:rsidRPr="00337232">
        <w:rPr>
          <w:rFonts w:ascii="Arial" w:hAnsi="Arial" w:cs="Arial"/>
          <w:color w:val="000000"/>
        </w:rPr>
        <w:t xml:space="preserve">licensed under the </w:t>
      </w:r>
      <w:hyperlink r:id="rId32" w:history="1">
        <w:r w:rsidRPr="00337232">
          <w:rPr>
            <w:rStyle w:val="Hyperlink"/>
            <w:rFonts w:ascii="Arial" w:hAnsi="Arial" w:cs="Arial"/>
          </w:rPr>
          <w:t>GNU Public License (GPL)</w:t>
        </w:r>
      </w:hyperlink>
      <w:r w:rsidRPr="00337232">
        <w:rPr>
          <w:rFonts w:ascii="Arial" w:hAnsi="Arial" w:cs="Arial"/>
          <w:color w:val="000000"/>
        </w:rPr>
        <w:t xml:space="preserve">.  </w:t>
      </w:r>
      <w:r w:rsidR="00744453" w:rsidRPr="00337232">
        <w:rPr>
          <w:rFonts w:ascii="Arial" w:hAnsi="Arial" w:cs="Arial"/>
          <w:color w:val="000000"/>
        </w:rPr>
        <w:t xml:space="preserve">For </w:t>
      </w:r>
      <w:r w:rsidR="00744453" w:rsidRPr="00337232">
        <w:rPr>
          <w:rFonts w:ascii="Arial" w:hAnsi="Arial" w:cs="Arial"/>
          <w:i/>
          <w:color w:val="000000"/>
        </w:rPr>
        <w:t>WSJT-X</w:t>
      </w:r>
      <w:r w:rsidR="00744453" w:rsidRPr="00337232">
        <w:rPr>
          <w:rFonts w:ascii="Arial" w:hAnsi="Arial" w:cs="Arial"/>
          <w:color w:val="000000"/>
        </w:rPr>
        <w:t xml:space="preserve"> in particular, I wish to acknowledge contributions from </w:t>
      </w:r>
      <w:r w:rsidR="0039572C">
        <w:rPr>
          <w:rFonts w:ascii="Arial" w:hAnsi="Arial" w:cs="Arial"/>
          <w:color w:val="000000"/>
        </w:rPr>
        <w:t xml:space="preserve">AE4JY, </w:t>
      </w:r>
      <w:r w:rsidR="00744453" w:rsidRPr="00337232">
        <w:rPr>
          <w:rFonts w:ascii="Arial" w:hAnsi="Arial" w:cs="Arial"/>
          <w:color w:val="000000"/>
        </w:rPr>
        <w:t>PY2SDR</w:t>
      </w:r>
      <w:r w:rsidR="0039572C">
        <w:rPr>
          <w:rFonts w:ascii="Arial" w:hAnsi="Arial" w:cs="Arial"/>
          <w:color w:val="000000"/>
        </w:rPr>
        <w:t>, VK4BDJ, AC6SL, and AF5X.  Each has</w:t>
      </w:r>
      <w:r w:rsidR="00744453" w:rsidRPr="00337232">
        <w:rPr>
          <w:rFonts w:ascii="Arial" w:hAnsi="Arial" w:cs="Arial"/>
          <w:color w:val="000000"/>
        </w:rPr>
        <w:t xml:space="preserve"> </w:t>
      </w:r>
      <w:bookmarkStart w:id="11" w:name="_GoBack"/>
      <w:bookmarkEnd w:id="11"/>
      <w:r w:rsidR="00744453" w:rsidRPr="00337232">
        <w:rPr>
          <w:rFonts w:ascii="Arial" w:hAnsi="Arial" w:cs="Arial"/>
          <w:color w:val="000000"/>
        </w:rPr>
        <w:t>helped to bring the program’s design, code, and documentation to its present state.</w:t>
      </w:r>
    </w:p>
    <w:p w:rsidR="00563ED2" w:rsidRDefault="00563ED2" w:rsidP="00467B73">
      <w:pPr>
        <w:pStyle w:val="Heading1"/>
        <w:spacing w:before="100" w:after="100"/>
      </w:pPr>
      <w:bookmarkStart w:id="12" w:name="_Toc355693555"/>
      <w:r>
        <w:t>Appendix A: Installed and Generated Files</w:t>
      </w:r>
      <w:bookmarkEnd w:id="12"/>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06067F" w:rsidRDefault="003D7807" w:rsidP="00D1568A">
      <w:pPr>
        <w:spacing w:after="0" w:afterAutospacing="0"/>
      </w:pPr>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4A32DC">
      <w:pPr>
        <w:spacing w:before="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467B73">
      <w:pPr>
        <w:pStyle w:val="Heading1"/>
        <w:spacing w:before="100" w:after="100"/>
      </w:pPr>
      <w:bookmarkStart w:id="13" w:name="JT65_Protocol"/>
      <w:bookmarkStart w:id="14" w:name="_Toc355693556"/>
      <w:bookmarkEnd w:id="13"/>
      <w:r>
        <w:t>Appendix B:  The JT9</w:t>
      </w:r>
      <w:r w:rsidR="00E423A3">
        <w:t xml:space="preserve"> Protocol</w:t>
      </w:r>
      <w:bookmarkEnd w:id="14"/>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used for 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xml:space="preserve">.  The </w:t>
      </w:r>
      <w:r>
        <w:lastRenderedPageBreak/>
        <w:t>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five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3D7807" w:rsidRDefault="00692842" w:rsidP="003D7807">
      <w:pPr>
        <w:pStyle w:val="Heading1"/>
        <w:spacing w:before="120"/>
      </w:pPr>
      <w:bookmarkStart w:id="15" w:name="_Toc26540272"/>
      <w:bookmarkStart w:id="16" w:name="_Toc142881090"/>
      <w:bookmarkStart w:id="17" w:name="_Toc355693557"/>
      <w:r>
        <w:t>Appendix C</w:t>
      </w:r>
      <w:r w:rsidR="003D7807">
        <w:t xml:space="preserve">: </w:t>
      </w:r>
      <w:r w:rsidR="00F67B05">
        <w:t xml:space="preserve"> </w:t>
      </w:r>
      <w:r w:rsidR="003D7807">
        <w:t>Source Code</w:t>
      </w:r>
      <w:bookmarkEnd w:id="15"/>
      <w:bookmarkEnd w:id="16"/>
      <w:bookmarkEnd w:id="17"/>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3"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4"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690186"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690186" w:rsidRDefault="00690186" w:rsidP="00690186">
      <w:r>
        <w:br w:type="page"/>
      </w:r>
    </w:p>
    <w:p w:rsidR="00690186" w:rsidRDefault="00690186" w:rsidP="00690186">
      <w:pPr>
        <w:pStyle w:val="Heading1"/>
        <w:spacing w:before="120"/>
      </w:pPr>
      <w:bookmarkStart w:id="18" w:name="_Toc355693558"/>
      <w:r>
        <w:lastRenderedPageBreak/>
        <w:t>Appendix D:  Troubleshooting</w:t>
      </w:r>
      <w:bookmarkEnd w:id="18"/>
    </w:p>
    <w:p w:rsidR="00690186" w:rsidRPr="00690186" w:rsidRDefault="002E6D5F" w:rsidP="00690186">
      <w:r>
        <w:t xml:space="preserve">… </w:t>
      </w:r>
      <w:proofErr w:type="gramStart"/>
      <w:r>
        <w:t>to</w:t>
      </w:r>
      <w:proofErr w:type="gramEnd"/>
      <w:r>
        <w:t xml:space="preserve"> be added …</w:t>
      </w:r>
    </w:p>
    <w:p w:rsidR="00472E6A" w:rsidRPr="00F67B05" w:rsidRDefault="00472E6A" w:rsidP="00472E6A">
      <w:pPr>
        <w:spacing w:before="0" w:beforeAutospacing="0"/>
        <w:ind w:left="720"/>
        <w:rPr>
          <w:rFonts w:ascii="Courier New" w:hAnsi="Courier New" w:cs="Courier New"/>
          <w:sz w:val="22"/>
          <w:szCs w:val="22"/>
        </w:rPr>
      </w:pPr>
    </w:p>
    <w:sectPr w:rsidR="00472E6A" w:rsidRPr="00F67B05" w:rsidSect="00D558CF">
      <w:footerReference w:type="default" r:id="rId35"/>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67CA" w:rsidRDefault="008267CA" w:rsidP="00BC5C98">
      <w:pPr>
        <w:spacing w:before="0" w:after="0" w:line="240" w:lineRule="auto"/>
      </w:pPr>
      <w:r>
        <w:separator/>
      </w:r>
    </w:p>
  </w:endnote>
  <w:endnote w:type="continuationSeparator" w:id="0">
    <w:p w:rsidR="008267CA" w:rsidRDefault="008267CA"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5E4E70" w:rsidRDefault="005E4E70">
        <w:pPr>
          <w:pStyle w:val="Footer"/>
          <w:jc w:val="center"/>
        </w:pPr>
        <w:r>
          <w:fldChar w:fldCharType="begin"/>
        </w:r>
        <w:r>
          <w:instrText xml:space="preserve"> PAGE   \* MERGEFORMAT </w:instrText>
        </w:r>
        <w:r>
          <w:fldChar w:fldCharType="separate"/>
        </w:r>
        <w:r w:rsidR="0039572C">
          <w:rPr>
            <w:noProof/>
          </w:rPr>
          <w:t>20</w:t>
        </w:r>
        <w:r>
          <w:rPr>
            <w:noProof/>
          </w:rPr>
          <w:fldChar w:fldCharType="end"/>
        </w:r>
      </w:p>
    </w:sdtContent>
  </w:sdt>
  <w:p w:rsidR="005E4E70" w:rsidRDefault="005E4E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67CA" w:rsidRDefault="008267CA" w:rsidP="00BC5C98">
      <w:pPr>
        <w:spacing w:before="0" w:after="0" w:line="240" w:lineRule="auto"/>
      </w:pPr>
      <w:r>
        <w:separator/>
      </w:r>
    </w:p>
  </w:footnote>
  <w:footnote w:type="continuationSeparator" w:id="0">
    <w:p w:rsidR="008267CA" w:rsidRDefault="008267CA"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1"/>
  </w:num>
  <w:num w:numId="10">
    <w:abstractNumId w:val="9"/>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1066E"/>
    <w:rsid w:val="00017B4F"/>
    <w:rsid w:val="00027E83"/>
    <w:rsid w:val="00030ECF"/>
    <w:rsid w:val="00036FFF"/>
    <w:rsid w:val="00042EC7"/>
    <w:rsid w:val="000449A2"/>
    <w:rsid w:val="000465F6"/>
    <w:rsid w:val="00054BD7"/>
    <w:rsid w:val="0006067F"/>
    <w:rsid w:val="0006582C"/>
    <w:rsid w:val="0007753E"/>
    <w:rsid w:val="00091E7A"/>
    <w:rsid w:val="00093A52"/>
    <w:rsid w:val="000A58BD"/>
    <w:rsid w:val="000B57BB"/>
    <w:rsid w:val="000E2A53"/>
    <w:rsid w:val="000E5525"/>
    <w:rsid w:val="000F194F"/>
    <w:rsid w:val="000F2BF0"/>
    <w:rsid w:val="000F7BC4"/>
    <w:rsid w:val="001106A9"/>
    <w:rsid w:val="00113625"/>
    <w:rsid w:val="00123350"/>
    <w:rsid w:val="00132C40"/>
    <w:rsid w:val="00152FB3"/>
    <w:rsid w:val="001707BC"/>
    <w:rsid w:val="0017791B"/>
    <w:rsid w:val="001900C5"/>
    <w:rsid w:val="00193B1C"/>
    <w:rsid w:val="001D1712"/>
    <w:rsid w:val="001D3114"/>
    <w:rsid w:val="001E2713"/>
    <w:rsid w:val="001E658C"/>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97487"/>
    <w:rsid w:val="002A7762"/>
    <w:rsid w:val="002C5629"/>
    <w:rsid w:val="002C76F4"/>
    <w:rsid w:val="002D0597"/>
    <w:rsid w:val="002E26F5"/>
    <w:rsid w:val="002E6D5F"/>
    <w:rsid w:val="00337232"/>
    <w:rsid w:val="00371E50"/>
    <w:rsid w:val="0037387E"/>
    <w:rsid w:val="00380700"/>
    <w:rsid w:val="003839EB"/>
    <w:rsid w:val="003862D6"/>
    <w:rsid w:val="003872F5"/>
    <w:rsid w:val="0039572C"/>
    <w:rsid w:val="003B5993"/>
    <w:rsid w:val="003D0E7B"/>
    <w:rsid w:val="003D27B6"/>
    <w:rsid w:val="003D2BA4"/>
    <w:rsid w:val="003D2DA7"/>
    <w:rsid w:val="003D7576"/>
    <w:rsid w:val="003D7807"/>
    <w:rsid w:val="003E4756"/>
    <w:rsid w:val="004036A2"/>
    <w:rsid w:val="0041448A"/>
    <w:rsid w:val="004313C9"/>
    <w:rsid w:val="00440636"/>
    <w:rsid w:val="00443DFF"/>
    <w:rsid w:val="00453D31"/>
    <w:rsid w:val="00453E18"/>
    <w:rsid w:val="00454992"/>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41AA1"/>
    <w:rsid w:val="005468AD"/>
    <w:rsid w:val="00551116"/>
    <w:rsid w:val="00563ED2"/>
    <w:rsid w:val="00577F88"/>
    <w:rsid w:val="005862FB"/>
    <w:rsid w:val="005975DF"/>
    <w:rsid w:val="005C22AD"/>
    <w:rsid w:val="005C435F"/>
    <w:rsid w:val="005D12B2"/>
    <w:rsid w:val="005E4E70"/>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37BCD"/>
    <w:rsid w:val="007417F9"/>
    <w:rsid w:val="00743CA9"/>
    <w:rsid w:val="00744453"/>
    <w:rsid w:val="007628C8"/>
    <w:rsid w:val="00763EBE"/>
    <w:rsid w:val="007663BE"/>
    <w:rsid w:val="00782AE1"/>
    <w:rsid w:val="0079490A"/>
    <w:rsid w:val="007B30BB"/>
    <w:rsid w:val="007B5CF1"/>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748C6"/>
    <w:rsid w:val="00875AF2"/>
    <w:rsid w:val="00882D2C"/>
    <w:rsid w:val="00886CC6"/>
    <w:rsid w:val="008901F2"/>
    <w:rsid w:val="00893779"/>
    <w:rsid w:val="00893A56"/>
    <w:rsid w:val="008A2210"/>
    <w:rsid w:val="008B6760"/>
    <w:rsid w:val="008C1AF4"/>
    <w:rsid w:val="008C28A0"/>
    <w:rsid w:val="008C50FB"/>
    <w:rsid w:val="008C76B0"/>
    <w:rsid w:val="008D4196"/>
    <w:rsid w:val="008F30E6"/>
    <w:rsid w:val="00926C1B"/>
    <w:rsid w:val="00931AF9"/>
    <w:rsid w:val="009414F1"/>
    <w:rsid w:val="00942398"/>
    <w:rsid w:val="00945324"/>
    <w:rsid w:val="00945764"/>
    <w:rsid w:val="009552D4"/>
    <w:rsid w:val="00965189"/>
    <w:rsid w:val="00974908"/>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5DCB"/>
    <w:rsid w:val="00A60917"/>
    <w:rsid w:val="00A61A03"/>
    <w:rsid w:val="00A62759"/>
    <w:rsid w:val="00A7414E"/>
    <w:rsid w:val="00A74B1B"/>
    <w:rsid w:val="00A74D05"/>
    <w:rsid w:val="00A80954"/>
    <w:rsid w:val="00A91748"/>
    <w:rsid w:val="00A9710F"/>
    <w:rsid w:val="00AD0C37"/>
    <w:rsid w:val="00AE0E08"/>
    <w:rsid w:val="00AE5CEF"/>
    <w:rsid w:val="00AF189B"/>
    <w:rsid w:val="00AF3FA4"/>
    <w:rsid w:val="00AF6EB2"/>
    <w:rsid w:val="00AF7E16"/>
    <w:rsid w:val="00B10FBB"/>
    <w:rsid w:val="00B30CA2"/>
    <w:rsid w:val="00B330BF"/>
    <w:rsid w:val="00B36357"/>
    <w:rsid w:val="00B3664F"/>
    <w:rsid w:val="00B45065"/>
    <w:rsid w:val="00B82E9A"/>
    <w:rsid w:val="00BA191F"/>
    <w:rsid w:val="00BA324D"/>
    <w:rsid w:val="00BB2238"/>
    <w:rsid w:val="00BC5C98"/>
    <w:rsid w:val="00BD1CE0"/>
    <w:rsid w:val="00BD44DD"/>
    <w:rsid w:val="00BD5DF3"/>
    <w:rsid w:val="00C05914"/>
    <w:rsid w:val="00C11C85"/>
    <w:rsid w:val="00C135FB"/>
    <w:rsid w:val="00C1576F"/>
    <w:rsid w:val="00C16789"/>
    <w:rsid w:val="00C17020"/>
    <w:rsid w:val="00C5159C"/>
    <w:rsid w:val="00C57A95"/>
    <w:rsid w:val="00C57AC6"/>
    <w:rsid w:val="00C64A38"/>
    <w:rsid w:val="00C711F4"/>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31C1D"/>
    <w:rsid w:val="00D32208"/>
    <w:rsid w:val="00D35542"/>
    <w:rsid w:val="00D40665"/>
    <w:rsid w:val="00D558CF"/>
    <w:rsid w:val="00D61396"/>
    <w:rsid w:val="00D7512F"/>
    <w:rsid w:val="00D771EC"/>
    <w:rsid w:val="00D8192A"/>
    <w:rsid w:val="00D81A30"/>
    <w:rsid w:val="00D96210"/>
    <w:rsid w:val="00D96507"/>
    <w:rsid w:val="00DB05D2"/>
    <w:rsid w:val="00DB5736"/>
    <w:rsid w:val="00DB5845"/>
    <w:rsid w:val="00DB663D"/>
    <w:rsid w:val="00DB7457"/>
    <w:rsid w:val="00DC5B92"/>
    <w:rsid w:val="00DD44FC"/>
    <w:rsid w:val="00DD4D9A"/>
    <w:rsid w:val="00DD61B0"/>
    <w:rsid w:val="00DE00F1"/>
    <w:rsid w:val="00DF773F"/>
    <w:rsid w:val="00E21575"/>
    <w:rsid w:val="00E423A3"/>
    <w:rsid w:val="00E51EFB"/>
    <w:rsid w:val="00E57975"/>
    <w:rsid w:val="00E57A26"/>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3256"/>
    <w:rsid w:val="00F549D5"/>
    <w:rsid w:val="00F567A5"/>
    <w:rsid w:val="00F61DD2"/>
    <w:rsid w:val="00F62331"/>
    <w:rsid w:val="00F67B05"/>
    <w:rsid w:val="00F76D57"/>
    <w:rsid w:val="00F916A3"/>
    <w:rsid w:val="00F93EEA"/>
    <w:rsid w:val="00F94470"/>
    <w:rsid w:val="00F95ADF"/>
    <w:rsid w:val="00F95E64"/>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hysics.princeton.edu/pulsar/K1JT/wsjtx_changelog.txt"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developer.berlios.de/projects/wsjt/" TargetMode="External"/><Relationship Id="rId7" Type="http://schemas.openxmlformats.org/officeDocument/2006/relationships/footnotes" Target="footnotes.xml"/><Relationship Id="rId12" Type="http://schemas.openxmlformats.org/officeDocument/2006/relationships/hyperlink" Target="http://www.physics.princeton.edu/pulsar/K1JT/"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www.gnu.org/copyleft/gpl.html"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tsignal.eu/ntp/setup.html" TargetMode="External"/><Relationship Id="rId24" Type="http://schemas.openxmlformats.org/officeDocument/2006/relationships/image" Target="media/image11.png"/><Relationship Id="rId32" Type="http://schemas.openxmlformats.org/officeDocument/2006/relationships/hyperlink" Target="http://www.gnu.org/licenses/gpl.html"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ntTable" Target="fontTable.xml"/><Relationship Id="rId10" Type="http://schemas.openxmlformats.org/officeDocument/2006/relationships/hyperlink" Target="http://developer.berlios.de/projects/wsjt/" TargetMode="Externa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B651F-A8C0-44B2-9C3B-67D903909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1293</TotalTime>
  <Pages>23</Pages>
  <Words>5213</Words>
  <Characters>29716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34860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57</cp:revision>
  <cp:lastPrinted>2013-05-07T16:37:00Z</cp:lastPrinted>
  <dcterms:created xsi:type="dcterms:W3CDTF">2013-04-26T19:12:00Z</dcterms:created>
  <dcterms:modified xsi:type="dcterms:W3CDTF">2013-05-08T14:51:00Z</dcterms:modified>
</cp:coreProperties>
</file>