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C93B7B" w:rsidP="00C93B7B">
      <w:pPr>
        <w:jc w:val="center"/>
      </w:pPr>
      <w:r>
        <w:rPr>
          <w:rFonts w:ascii="Arial" w:hAnsi="Arial" w:cs="Arial"/>
          <w:b/>
          <w:color w:val="365F91"/>
          <w:sz w:val="32"/>
          <w:szCs w:val="32"/>
        </w:rPr>
        <w:t>Version 1.0</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p>
    <w:p w:rsidR="0082263E" w:rsidRPr="0041448A" w:rsidRDefault="00E63F12" w:rsidP="0082263E">
      <w:pPr>
        <w:jc w:val="center"/>
        <w:rPr>
          <w:rFonts w:ascii="Arial" w:hAnsi="Arial" w:cs="Arial"/>
          <w:b/>
          <w:color w:val="365F91"/>
        </w:rPr>
      </w:pPr>
      <w:r>
        <w:rPr>
          <w:rFonts w:ascii="Arial" w:hAnsi="Arial" w:cs="Arial"/>
          <w:b/>
          <w:color w:val="365F91"/>
        </w:rPr>
        <w:t>May 22</w:t>
      </w:r>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rsidP="00F53256">
          <w:pPr>
            <w:pStyle w:val="TOCHeading"/>
            <w:spacing w:before="100" w:after="100"/>
          </w:pPr>
          <w:r>
            <w:t>Contents</w:t>
          </w:r>
        </w:p>
        <w:p w:rsidR="007B61CE" w:rsidRDefault="000A35C6">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56542050" w:history="1">
            <w:r w:rsidR="007B61CE" w:rsidRPr="00630B96">
              <w:rPr>
                <w:rStyle w:val="Hyperlink"/>
                <w:noProof/>
              </w:rPr>
              <w:t>Introduction</w:t>
            </w:r>
            <w:r w:rsidR="007B61CE">
              <w:rPr>
                <w:noProof/>
                <w:webHidden/>
              </w:rPr>
              <w:tab/>
            </w:r>
            <w:r w:rsidR="007B61CE">
              <w:rPr>
                <w:noProof/>
                <w:webHidden/>
              </w:rPr>
              <w:fldChar w:fldCharType="begin"/>
            </w:r>
            <w:r w:rsidR="007B61CE">
              <w:rPr>
                <w:noProof/>
                <w:webHidden/>
              </w:rPr>
              <w:instrText xml:space="preserve"> PAGEREF _Toc356542050 \h </w:instrText>
            </w:r>
            <w:r w:rsidR="007B61CE">
              <w:rPr>
                <w:noProof/>
                <w:webHidden/>
              </w:rPr>
            </w:r>
            <w:r w:rsidR="007B61CE">
              <w:rPr>
                <w:noProof/>
                <w:webHidden/>
              </w:rPr>
              <w:fldChar w:fldCharType="separate"/>
            </w:r>
            <w:r w:rsidR="00963764">
              <w:rPr>
                <w:noProof/>
                <w:webHidden/>
              </w:rPr>
              <w:t>3</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51" w:history="1">
            <w:r w:rsidR="007B61CE" w:rsidRPr="00630B96">
              <w:rPr>
                <w:rStyle w:val="Hyperlink"/>
                <w:noProof/>
              </w:rPr>
              <w:t>System Requirements</w:t>
            </w:r>
            <w:r w:rsidR="007B61CE">
              <w:rPr>
                <w:noProof/>
                <w:webHidden/>
              </w:rPr>
              <w:tab/>
            </w:r>
            <w:r w:rsidR="007B61CE">
              <w:rPr>
                <w:noProof/>
                <w:webHidden/>
              </w:rPr>
              <w:fldChar w:fldCharType="begin"/>
            </w:r>
            <w:r w:rsidR="007B61CE">
              <w:rPr>
                <w:noProof/>
                <w:webHidden/>
              </w:rPr>
              <w:instrText xml:space="preserve"> PAGEREF _Toc356542051 \h </w:instrText>
            </w:r>
            <w:r w:rsidR="007B61CE">
              <w:rPr>
                <w:noProof/>
                <w:webHidden/>
              </w:rPr>
            </w:r>
            <w:r w:rsidR="007B61CE">
              <w:rPr>
                <w:noProof/>
                <w:webHidden/>
              </w:rPr>
              <w:fldChar w:fldCharType="separate"/>
            </w:r>
            <w:r w:rsidR="00963764">
              <w:rPr>
                <w:noProof/>
                <w:webHidden/>
              </w:rPr>
              <w:t>4</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52" w:history="1">
            <w:r w:rsidR="007B61CE" w:rsidRPr="00630B96">
              <w:rPr>
                <w:rStyle w:val="Hyperlink"/>
                <w:noProof/>
              </w:rPr>
              <w:t>Installation and Setup</w:t>
            </w:r>
            <w:r w:rsidR="007B61CE">
              <w:rPr>
                <w:noProof/>
                <w:webHidden/>
              </w:rPr>
              <w:tab/>
            </w:r>
            <w:r w:rsidR="007B61CE">
              <w:rPr>
                <w:noProof/>
                <w:webHidden/>
              </w:rPr>
              <w:fldChar w:fldCharType="begin"/>
            </w:r>
            <w:r w:rsidR="007B61CE">
              <w:rPr>
                <w:noProof/>
                <w:webHidden/>
              </w:rPr>
              <w:instrText xml:space="preserve"> PAGEREF _Toc356542052 \h </w:instrText>
            </w:r>
            <w:r w:rsidR="007B61CE">
              <w:rPr>
                <w:noProof/>
                <w:webHidden/>
              </w:rPr>
            </w:r>
            <w:r w:rsidR="007B61CE">
              <w:rPr>
                <w:noProof/>
                <w:webHidden/>
              </w:rPr>
              <w:fldChar w:fldCharType="separate"/>
            </w:r>
            <w:r w:rsidR="00963764">
              <w:rPr>
                <w:noProof/>
                <w:webHidden/>
              </w:rPr>
              <w:t>4</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53" w:history="1">
            <w:r w:rsidR="007B61CE" w:rsidRPr="00630B96">
              <w:rPr>
                <w:rStyle w:val="Hyperlink"/>
                <w:noProof/>
              </w:rPr>
              <w:t>Basic Operating Tutorial</w:t>
            </w:r>
            <w:r w:rsidR="007B61CE">
              <w:rPr>
                <w:noProof/>
                <w:webHidden/>
              </w:rPr>
              <w:tab/>
            </w:r>
            <w:r w:rsidR="007B61CE">
              <w:rPr>
                <w:noProof/>
                <w:webHidden/>
              </w:rPr>
              <w:fldChar w:fldCharType="begin"/>
            </w:r>
            <w:r w:rsidR="007B61CE">
              <w:rPr>
                <w:noProof/>
                <w:webHidden/>
              </w:rPr>
              <w:instrText xml:space="preserve"> PAGEREF _Toc356542053 \h </w:instrText>
            </w:r>
            <w:r w:rsidR="007B61CE">
              <w:rPr>
                <w:noProof/>
                <w:webHidden/>
              </w:rPr>
            </w:r>
            <w:r w:rsidR="007B61CE">
              <w:rPr>
                <w:noProof/>
                <w:webHidden/>
              </w:rPr>
              <w:fldChar w:fldCharType="separate"/>
            </w:r>
            <w:r w:rsidR="00963764">
              <w:rPr>
                <w:noProof/>
                <w:webHidden/>
              </w:rPr>
              <w:t>6</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54" w:history="1">
            <w:r w:rsidR="007B61CE" w:rsidRPr="00630B96">
              <w:rPr>
                <w:rStyle w:val="Hyperlink"/>
                <w:noProof/>
              </w:rPr>
              <w:t>Making QSOs</w:t>
            </w:r>
            <w:r w:rsidR="007B61CE">
              <w:rPr>
                <w:noProof/>
                <w:webHidden/>
              </w:rPr>
              <w:tab/>
            </w:r>
            <w:r w:rsidR="007B61CE">
              <w:rPr>
                <w:noProof/>
                <w:webHidden/>
              </w:rPr>
              <w:fldChar w:fldCharType="begin"/>
            </w:r>
            <w:r w:rsidR="007B61CE">
              <w:rPr>
                <w:noProof/>
                <w:webHidden/>
              </w:rPr>
              <w:instrText xml:space="preserve"> PAGEREF _Toc356542054 \h </w:instrText>
            </w:r>
            <w:r w:rsidR="007B61CE">
              <w:rPr>
                <w:noProof/>
                <w:webHidden/>
              </w:rPr>
            </w:r>
            <w:r w:rsidR="007B61CE">
              <w:rPr>
                <w:noProof/>
                <w:webHidden/>
              </w:rPr>
              <w:fldChar w:fldCharType="separate"/>
            </w:r>
            <w:r w:rsidR="00963764">
              <w:rPr>
                <w:noProof/>
                <w:webHidden/>
              </w:rPr>
              <w:t>9</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55" w:history="1">
            <w:r w:rsidR="007B61CE" w:rsidRPr="00630B96">
              <w:rPr>
                <w:rStyle w:val="Hyperlink"/>
                <w:noProof/>
              </w:rPr>
              <w:t>On-Screen Controls</w:t>
            </w:r>
            <w:r w:rsidR="007B61CE">
              <w:rPr>
                <w:noProof/>
                <w:webHidden/>
              </w:rPr>
              <w:tab/>
            </w:r>
            <w:r w:rsidR="007B61CE">
              <w:rPr>
                <w:noProof/>
                <w:webHidden/>
              </w:rPr>
              <w:fldChar w:fldCharType="begin"/>
            </w:r>
            <w:r w:rsidR="007B61CE">
              <w:rPr>
                <w:noProof/>
                <w:webHidden/>
              </w:rPr>
              <w:instrText xml:space="preserve"> PAGEREF _Toc356542055 \h </w:instrText>
            </w:r>
            <w:r w:rsidR="007B61CE">
              <w:rPr>
                <w:noProof/>
                <w:webHidden/>
              </w:rPr>
            </w:r>
            <w:r w:rsidR="007B61CE">
              <w:rPr>
                <w:noProof/>
                <w:webHidden/>
              </w:rPr>
              <w:fldChar w:fldCharType="separate"/>
            </w:r>
            <w:r w:rsidR="00963764">
              <w:rPr>
                <w:noProof/>
                <w:webHidden/>
              </w:rPr>
              <w:t>10</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56" w:history="1">
            <w:r w:rsidR="007B61CE" w:rsidRPr="00630B96">
              <w:rPr>
                <w:rStyle w:val="Hyperlink"/>
                <w:noProof/>
              </w:rPr>
              <w:t>Menus</w:t>
            </w:r>
            <w:r w:rsidR="007B61CE">
              <w:rPr>
                <w:noProof/>
                <w:webHidden/>
              </w:rPr>
              <w:tab/>
            </w:r>
            <w:r w:rsidR="007B61CE">
              <w:rPr>
                <w:noProof/>
                <w:webHidden/>
              </w:rPr>
              <w:fldChar w:fldCharType="begin"/>
            </w:r>
            <w:r w:rsidR="007B61CE">
              <w:rPr>
                <w:noProof/>
                <w:webHidden/>
              </w:rPr>
              <w:instrText xml:space="preserve"> PAGEREF _Toc356542056 \h </w:instrText>
            </w:r>
            <w:r w:rsidR="007B61CE">
              <w:rPr>
                <w:noProof/>
                <w:webHidden/>
              </w:rPr>
            </w:r>
            <w:r w:rsidR="007B61CE">
              <w:rPr>
                <w:noProof/>
                <w:webHidden/>
              </w:rPr>
              <w:fldChar w:fldCharType="separate"/>
            </w:r>
            <w:r w:rsidR="00963764">
              <w:rPr>
                <w:noProof/>
                <w:webHidden/>
              </w:rPr>
              <w:t>16</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57" w:history="1">
            <w:r w:rsidR="007B61CE" w:rsidRPr="00630B96">
              <w:rPr>
                <w:rStyle w:val="Hyperlink"/>
                <w:noProof/>
              </w:rPr>
              <w:t>Keyboard Shortcuts</w:t>
            </w:r>
            <w:r w:rsidR="007B61CE">
              <w:rPr>
                <w:noProof/>
                <w:webHidden/>
              </w:rPr>
              <w:tab/>
            </w:r>
            <w:r w:rsidR="007B61CE">
              <w:rPr>
                <w:noProof/>
                <w:webHidden/>
              </w:rPr>
              <w:fldChar w:fldCharType="begin"/>
            </w:r>
            <w:r w:rsidR="007B61CE">
              <w:rPr>
                <w:noProof/>
                <w:webHidden/>
              </w:rPr>
              <w:instrText xml:space="preserve"> PAGEREF _Toc356542057 \h </w:instrText>
            </w:r>
            <w:r w:rsidR="007B61CE">
              <w:rPr>
                <w:noProof/>
                <w:webHidden/>
              </w:rPr>
            </w:r>
            <w:r w:rsidR="007B61CE">
              <w:rPr>
                <w:noProof/>
                <w:webHidden/>
              </w:rPr>
              <w:fldChar w:fldCharType="separate"/>
            </w:r>
            <w:r w:rsidR="00963764">
              <w:rPr>
                <w:noProof/>
                <w:webHidden/>
              </w:rPr>
              <w:t>18</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58" w:history="1">
            <w:r w:rsidR="007B61CE" w:rsidRPr="00630B96">
              <w:rPr>
                <w:rStyle w:val="Hyperlink"/>
                <w:noProof/>
              </w:rPr>
              <w:t>Special Mouse Commands</w:t>
            </w:r>
            <w:r w:rsidR="007B61CE">
              <w:rPr>
                <w:noProof/>
                <w:webHidden/>
              </w:rPr>
              <w:tab/>
            </w:r>
            <w:r w:rsidR="007B61CE">
              <w:rPr>
                <w:noProof/>
                <w:webHidden/>
              </w:rPr>
              <w:fldChar w:fldCharType="begin"/>
            </w:r>
            <w:r w:rsidR="007B61CE">
              <w:rPr>
                <w:noProof/>
                <w:webHidden/>
              </w:rPr>
              <w:instrText xml:space="preserve"> PAGEREF _Toc356542058 \h </w:instrText>
            </w:r>
            <w:r w:rsidR="007B61CE">
              <w:rPr>
                <w:noProof/>
                <w:webHidden/>
              </w:rPr>
            </w:r>
            <w:r w:rsidR="007B61CE">
              <w:rPr>
                <w:noProof/>
                <w:webHidden/>
              </w:rPr>
              <w:fldChar w:fldCharType="separate"/>
            </w:r>
            <w:r w:rsidR="00963764">
              <w:rPr>
                <w:noProof/>
                <w:webHidden/>
              </w:rPr>
              <w:t>19</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59" w:history="1">
            <w:r w:rsidR="007B61CE" w:rsidRPr="00630B96">
              <w:rPr>
                <w:rStyle w:val="Hyperlink"/>
                <w:noProof/>
              </w:rPr>
              <w:t>Under the Hood</w:t>
            </w:r>
            <w:r w:rsidR="007B61CE">
              <w:rPr>
                <w:noProof/>
                <w:webHidden/>
              </w:rPr>
              <w:tab/>
            </w:r>
            <w:r w:rsidR="007B61CE">
              <w:rPr>
                <w:noProof/>
                <w:webHidden/>
              </w:rPr>
              <w:fldChar w:fldCharType="begin"/>
            </w:r>
            <w:r w:rsidR="007B61CE">
              <w:rPr>
                <w:noProof/>
                <w:webHidden/>
              </w:rPr>
              <w:instrText xml:space="preserve"> PAGEREF _Toc356542059 \h </w:instrText>
            </w:r>
            <w:r w:rsidR="007B61CE">
              <w:rPr>
                <w:noProof/>
                <w:webHidden/>
              </w:rPr>
            </w:r>
            <w:r w:rsidR="007B61CE">
              <w:rPr>
                <w:noProof/>
                <w:webHidden/>
              </w:rPr>
              <w:fldChar w:fldCharType="separate"/>
            </w:r>
            <w:r w:rsidR="00963764">
              <w:rPr>
                <w:noProof/>
                <w:webHidden/>
              </w:rPr>
              <w:t>20</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60" w:history="1">
            <w:r w:rsidR="007B61CE" w:rsidRPr="00630B96">
              <w:rPr>
                <w:rStyle w:val="Hyperlink"/>
                <w:noProof/>
              </w:rPr>
              <w:t>Acknowledgments</w:t>
            </w:r>
            <w:r w:rsidR="007B61CE">
              <w:rPr>
                <w:noProof/>
                <w:webHidden/>
              </w:rPr>
              <w:tab/>
            </w:r>
            <w:r w:rsidR="007B61CE">
              <w:rPr>
                <w:noProof/>
                <w:webHidden/>
              </w:rPr>
              <w:fldChar w:fldCharType="begin"/>
            </w:r>
            <w:r w:rsidR="007B61CE">
              <w:rPr>
                <w:noProof/>
                <w:webHidden/>
              </w:rPr>
              <w:instrText xml:space="preserve"> PAGEREF _Toc356542060 \h </w:instrText>
            </w:r>
            <w:r w:rsidR="007B61CE">
              <w:rPr>
                <w:noProof/>
                <w:webHidden/>
              </w:rPr>
            </w:r>
            <w:r w:rsidR="007B61CE">
              <w:rPr>
                <w:noProof/>
                <w:webHidden/>
              </w:rPr>
              <w:fldChar w:fldCharType="separate"/>
            </w:r>
            <w:r w:rsidR="00963764">
              <w:rPr>
                <w:noProof/>
                <w:webHidden/>
              </w:rPr>
              <w:t>21</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61" w:history="1">
            <w:r w:rsidR="007B61CE" w:rsidRPr="00630B96">
              <w:rPr>
                <w:rStyle w:val="Hyperlink"/>
                <w:noProof/>
              </w:rPr>
              <w:t>Appendix A: Installed and Generated Files</w:t>
            </w:r>
            <w:r w:rsidR="007B61CE">
              <w:rPr>
                <w:noProof/>
                <w:webHidden/>
              </w:rPr>
              <w:tab/>
            </w:r>
            <w:r w:rsidR="007B61CE">
              <w:rPr>
                <w:noProof/>
                <w:webHidden/>
              </w:rPr>
              <w:fldChar w:fldCharType="begin"/>
            </w:r>
            <w:r w:rsidR="007B61CE">
              <w:rPr>
                <w:noProof/>
                <w:webHidden/>
              </w:rPr>
              <w:instrText xml:space="preserve"> PAGEREF _Toc356542061 \h </w:instrText>
            </w:r>
            <w:r w:rsidR="007B61CE">
              <w:rPr>
                <w:noProof/>
                <w:webHidden/>
              </w:rPr>
            </w:r>
            <w:r w:rsidR="007B61CE">
              <w:rPr>
                <w:noProof/>
                <w:webHidden/>
              </w:rPr>
              <w:fldChar w:fldCharType="separate"/>
            </w:r>
            <w:r w:rsidR="00963764">
              <w:rPr>
                <w:noProof/>
                <w:webHidden/>
              </w:rPr>
              <w:t>22</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62" w:history="1">
            <w:r w:rsidR="007B61CE" w:rsidRPr="00630B96">
              <w:rPr>
                <w:rStyle w:val="Hyperlink"/>
                <w:noProof/>
              </w:rPr>
              <w:t>Appendix B:  The JT9 Protocol</w:t>
            </w:r>
            <w:r w:rsidR="007B61CE">
              <w:rPr>
                <w:noProof/>
                <w:webHidden/>
              </w:rPr>
              <w:tab/>
            </w:r>
            <w:r w:rsidR="007B61CE">
              <w:rPr>
                <w:noProof/>
                <w:webHidden/>
              </w:rPr>
              <w:fldChar w:fldCharType="begin"/>
            </w:r>
            <w:r w:rsidR="007B61CE">
              <w:rPr>
                <w:noProof/>
                <w:webHidden/>
              </w:rPr>
              <w:instrText xml:space="preserve"> PAGEREF _Toc356542062 \h </w:instrText>
            </w:r>
            <w:r w:rsidR="007B61CE">
              <w:rPr>
                <w:noProof/>
                <w:webHidden/>
              </w:rPr>
            </w:r>
            <w:r w:rsidR="007B61CE">
              <w:rPr>
                <w:noProof/>
                <w:webHidden/>
              </w:rPr>
              <w:fldChar w:fldCharType="separate"/>
            </w:r>
            <w:r w:rsidR="00963764">
              <w:rPr>
                <w:noProof/>
                <w:webHidden/>
              </w:rPr>
              <w:t>23</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63" w:history="1">
            <w:r w:rsidR="007B61CE" w:rsidRPr="00630B96">
              <w:rPr>
                <w:rStyle w:val="Hyperlink"/>
                <w:noProof/>
              </w:rPr>
              <w:t>Appendix C:  Source Code</w:t>
            </w:r>
            <w:r w:rsidR="007B61CE">
              <w:rPr>
                <w:noProof/>
                <w:webHidden/>
              </w:rPr>
              <w:tab/>
            </w:r>
            <w:r w:rsidR="007B61CE">
              <w:rPr>
                <w:noProof/>
                <w:webHidden/>
              </w:rPr>
              <w:fldChar w:fldCharType="begin"/>
            </w:r>
            <w:r w:rsidR="007B61CE">
              <w:rPr>
                <w:noProof/>
                <w:webHidden/>
              </w:rPr>
              <w:instrText xml:space="preserve"> PAGEREF _Toc356542063 \h </w:instrText>
            </w:r>
            <w:r w:rsidR="007B61CE">
              <w:rPr>
                <w:noProof/>
                <w:webHidden/>
              </w:rPr>
            </w:r>
            <w:r w:rsidR="007B61CE">
              <w:rPr>
                <w:noProof/>
                <w:webHidden/>
              </w:rPr>
              <w:fldChar w:fldCharType="separate"/>
            </w:r>
            <w:r w:rsidR="00963764">
              <w:rPr>
                <w:noProof/>
                <w:webHidden/>
              </w:rPr>
              <w:t>24</w:t>
            </w:r>
            <w:r w:rsidR="007B61CE">
              <w:rPr>
                <w:noProof/>
                <w:webHidden/>
              </w:rPr>
              <w:fldChar w:fldCharType="end"/>
            </w:r>
          </w:hyperlink>
        </w:p>
        <w:p w:rsidR="007B61CE" w:rsidRDefault="007254EC">
          <w:pPr>
            <w:pStyle w:val="TOC1"/>
            <w:tabs>
              <w:tab w:val="right" w:leader="dot" w:pos="9350"/>
            </w:tabs>
            <w:rPr>
              <w:rFonts w:eastAsiaTheme="minorEastAsia" w:cstheme="minorBidi"/>
              <w:noProof/>
              <w:sz w:val="22"/>
              <w:szCs w:val="22"/>
            </w:rPr>
          </w:pPr>
          <w:hyperlink w:anchor="_Toc356542064" w:history="1">
            <w:r w:rsidR="007B61CE" w:rsidRPr="00630B96">
              <w:rPr>
                <w:rStyle w:val="Hyperlink"/>
                <w:noProof/>
              </w:rPr>
              <w:t>Appendix D:  Troubleshooting</w:t>
            </w:r>
            <w:r w:rsidR="007B61CE">
              <w:rPr>
                <w:noProof/>
                <w:webHidden/>
              </w:rPr>
              <w:tab/>
            </w:r>
            <w:r w:rsidR="007B61CE">
              <w:rPr>
                <w:noProof/>
                <w:webHidden/>
              </w:rPr>
              <w:fldChar w:fldCharType="begin"/>
            </w:r>
            <w:r w:rsidR="007B61CE">
              <w:rPr>
                <w:noProof/>
                <w:webHidden/>
              </w:rPr>
              <w:instrText xml:space="preserve"> PAGEREF _Toc356542064 \h </w:instrText>
            </w:r>
            <w:r w:rsidR="007B61CE">
              <w:rPr>
                <w:noProof/>
                <w:webHidden/>
              </w:rPr>
            </w:r>
            <w:r w:rsidR="007B61CE">
              <w:rPr>
                <w:noProof/>
                <w:webHidden/>
              </w:rPr>
              <w:fldChar w:fldCharType="separate"/>
            </w:r>
            <w:r w:rsidR="00963764">
              <w:rPr>
                <w:noProof/>
                <w:webHidden/>
              </w:rPr>
              <w:t>24</w:t>
            </w:r>
            <w:r w:rsidR="007B61CE">
              <w:rPr>
                <w:noProof/>
                <w:webHidden/>
              </w:rPr>
              <w:fldChar w:fldCharType="end"/>
            </w:r>
          </w:hyperlink>
        </w:p>
        <w:p w:rsidR="00EE4BD0" w:rsidRDefault="000A35C6">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0" w:name="_Toc356542050"/>
      <w:r>
        <w:lastRenderedPageBreak/>
        <w:t>Introduction</w:t>
      </w:r>
      <w:bookmarkEnd w:id="0"/>
    </w:p>
    <w:p w:rsidR="001900C5" w:rsidRDefault="007254EC"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experimental</w:t>
      </w:r>
      <w:r w:rsidR="00483195">
        <w:t xml:space="preserve"> branch </w:t>
      </w:r>
      <w:r w:rsidR="001900C5">
        <w:t xml:space="preserve">of program </w:t>
      </w:r>
      <w:r w:rsidR="001900C5" w:rsidRPr="001900C5">
        <w:rPr>
          <w:i/>
        </w:rPr>
        <w:t>WSJT</w:t>
      </w:r>
      <w:r w:rsidR="001900C5">
        <w:t>.</w:t>
      </w:r>
    </w:p>
    <w:p w:rsidR="00483195" w:rsidRPr="00483195" w:rsidRDefault="00483195" w:rsidP="00483195">
      <w:r>
        <w:t xml:space="preserve">Version 1.0 of </w:t>
      </w:r>
      <w:r w:rsidRPr="00483195">
        <w:rPr>
          <w:i/>
        </w:rPr>
        <w:t>WSJT-X</w:t>
      </w:r>
      <w:r>
        <w:t xml:space="preserve"> </w:t>
      </w:r>
      <w:r w:rsidR="00FB1D4B">
        <w:t>offers</w:t>
      </w:r>
      <w:r w:rsidR="00EA1848">
        <w:t xml:space="preserve"> a</w:t>
      </w:r>
      <w:r>
        <w:t xml:space="preserve"> new mode </w:t>
      </w:r>
      <w:r w:rsidR="00EA1848">
        <w:t xml:space="preserve">called </w:t>
      </w:r>
      <w:r w:rsidRPr="00483195">
        <w:t xml:space="preserve">JT9, designed for use on the </w:t>
      </w:r>
      <w:r w:rsidR="00D771EC">
        <w:t>L</w:t>
      </w:r>
      <w:r>
        <w:t xml:space="preserve">F, </w:t>
      </w:r>
      <w:r w:rsidRPr="00483195">
        <w:t>MF</w:t>
      </w:r>
      <w:r>
        <w:t>,</w:t>
      </w:r>
      <w:r w:rsidR="00D771EC">
        <w:t xml:space="preserve"> and H</w:t>
      </w:r>
      <w:r w:rsidRPr="00483195">
        <w:t>F bands.  JT9 shares many characteristics with the modes JT65 and JT4</w:t>
      </w:r>
      <w:r>
        <w:t xml:space="preserve"> made popular in </w:t>
      </w:r>
      <w:r w:rsidRPr="00483195">
        <w:rPr>
          <w:i/>
        </w:rPr>
        <w:t>WSJT</w:t>
      </w:r>
      <w:r w:rsidRPr="00483195">
        <w:t xml:space="preserve">.  All three </w:t>
      </w:r>
      <w:r w:rsidR="00A91748">
        <w:t xml:space="preserve">modes </w:t>
      </w:r>
      <w:r w:rsidRPr="00483195">
        <w:t xml:space="preserve">are designed for making </w:t>
      </w:r>
      <w:r w:rsidR="00B45065">
        <w:t xml:space="preserve">reliable, confirmed </w:t>
      </w:r>
      <w:r w:rsidRPr="00483195">
        <w:t>QSOs under extreme weak-signal conditions.  They use nearly identical messag</w:t>
      </w:r>
      <w:r w:rsidR="00D771EC">
        <w:t>e</w:t>
      </w:r>
      <w:r w:rsidR="00E21575">
        <w:t xml:space="preserve"> structure and source encoding.</w:t>
      </w:r>
      <w:r w:rsidR="00D771EC">
        <w:t xml:space="preserve"> </w:t>
      </w:r>
      <w:r w:rsidR="00E21575">
        <w:t xml:space="preserve"> </w:t>
      </w:r>
      <w:r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Pr="00483195">
        <w:t xml:space="preserve"> and </w:t>
      </w:r>
      <w:r w:rsidR="00677B99">
        <w:t xml:space="preserve">has also proved very effective </w:t>
      </w:r>
      <w:r w:rsidRPr="00483195">
        <w:t>for wo</w:t>
      </w:r>
      <w:r w:rsidR="00D771EC">
        <w:t>rldwide QRP communicat</w:t>
      </w:r>
      <w:r w:rsidR="00677B99">
        <w:t>ion at HF;</w:t>
      </w:r>
      <w:r w:rsidR="00D771EC">
        <w:t xml:space="preserve"> </w:t>
      </w:r>
      <w:r w:rsidRPr="00483195">
        <w:t xml:space="preserve">JT4 is used mainly on the microwave bands. In contrast, JT9 is optimized for </w:t>
      </w:r>
      <w:r>
        <w:t>HF and lower frequencies</w:t>
      </w:r>
      <w:r w:rsidR="00D771EC">
        <w:t xml:space="preserve">.  </w:t>
      </w:r>
      <w:r>
        <w:t xml:space="preserve">JT9 is about 2 dB more sensitive than JT65A </w:t>
      </w:r>
      <w:r w:rsidRPr="00483195">
        <w:t>while using less than 10% of the bandwidth.</w:t>
      </w:r>
      <w:r w:rsidR="00C93B7B">
        <w:t xml:space="preserve">  World-wide QSOs are possible with power levels </w:t>
      </w:r>
      <w:r w:rsidR="00D62602">
        <w:t xml:space="preserve">of a few </w:t>
      </w:r>
      <w:r w:rsidR="008748C6">
        <w:t>W</w:t>
      </w:r>
      <w:r w:rsidR="00D62602">
        <w:t>atts</w:t>
      </w:r>
      <w:r w:rsidR="008748C6">
        <w:t xml:space="preserve"> and compromise antennas.  S</w:t>
      </w:r>
      <w:r w:rsidR="00D32208">
        <w:t xml:space="preserve">everal dozen </w:t>
      </w:r>
      <w:r w:rsidR="00C93B7B">
        <w:t>JT9 signals fit easily into a 1 kHz slice of spectrum.</w:t>
      </w:r>
    </w:p>
    <w:p w:rsidR="00483195" w:rsidRDefault="00F916A3" w:rsidP="00483195">
      <w:r>
        <w:t xml:space="preserve">All WSJT modes use timed sequences of </w:t>
      </w:r>
      <w:r w:rsidR="00D40665">
        <w:t>alternating transmission</w:t>
      </w:r>
      <w:r>
        <w:t xml:space="preserve"> and reception</w:t>
      </w:r>
      <w:r w:rsidR="00677B99">
        <w:t>.</w:t>
      </w:r>
      <w:r>
        <w:t xml:space="preserve"> </w:t>
      </w:r>
      <w:r w:rsidR="00677B99">
        <w:t xml:space="preserve"> </w:t>
      </w:r>
      <w:r w:rsidR="00727DF3">
        <w:t xml:space="preserve">The basic </w:t>
      </w:r>
      <w:r w:rsidR="00483195" w:rsidRPr="00483195">
        <w:t xml:space="preserve">JT9 </w:t>
      </w:r>
      <w:r w:rsidR="00727DF3">
        <w:t xml:space="preserve">mode (sometimes called JT9-1) uses 1-minute sequences.  A minimal QSO usually takes 4 to 6 minutes:  2 or 3 transmissions by each station, one transmitting in odd minutes and the other even.  </w:t>
      </w:r>
      <w:r w:rsidR="00727DF3" w:rsidRPr="00727DF3">
        <w:rPr>
          <w:i/>
        </w:rPr>
        <w:t>WSJT-X</w:t>
      </w:r>
      <w:r w:rsidR="00727DF3">
        <w:t xml:space="preserve"> also offers 2-minute sequences as submode JT9-2, and experimental versions of the program have offered even longer sequences as</w:t>
      </w:r>
      <w:r w:rsidR="00483195" w:rsidRPr="00483195">
        <w:t xml:space="preserve"> submodes JT9-5, JT9-10, and JT9-30</w:t>
      </w:r>
      <w:r w:rsidR="00727DF3">
        <w:t xml:space="preserve">.  </w:t>
      </w:r>
      <w:r w:rsidR="00483195" w:rsidRPr="00483195">
        <w:t xml:space="preserve"> </w:t>
      </w:r>
      <w:r w:rsidR="00C57AC6">
        <w:t>T</w:t>
      </w:r>
      <w:r w:rsidR="006D42EA">
        <w:t xml:space="preserve">he </w:t>
      </w:r>
      <w:r w:rsidR="00D558CF">
        <w:t>submode</w:t>
      </w:r>
      <w:r w:rsidR="00483195" w:rsidRPr="00483195">
        <w:t xml:space="preserve">s with longer transmissions trade reduced throughput for smaller bandwidth and increased sensitivity.  The slowest </w:t>
      </w:r>
      <w:r w:rsidR="00727DF3">
        <w:t xml:space="preserve">experimental </w:t>
      </w:r>
      <w:r w:rsidR="00D558CF">
        <w:t>submode</w:t>
      </w:r>
      <w:r w:rsidR="00483195" w:rsidRPr="00483195">
        <w:t xml:space="preserve">, JT9-30, has total bandwidth 0.4 Hz and operates at signal-to-noise </w:t>
      </w:r>
      <w:r w:rsidR="006D42EA">
        <w:t>ratios as low as –</w:t>
      </w:r>
      <w:r w:rsidR="00483195" w:rsidRPr="00483195">
        <w:t xml:space="preserve">40 dB measured in the standard 2.5 kHz reference bandwidth.  </w:t>
      </w:r>
      <w:r w:rsidR="00C57AC6">
        <w:t xml:space="preserve">It requires very stable oscillators in both transmitter and receiver.  </w:t>
      </w:r>
      <w:r w:rsidR="00483195" w:rsidRPr="00483195">
        <w:t xml:space="preserve">JT9-1 is </w:t>
      </w:r>
      <w:r w:rsidR="00EA1848">
        <w:t xml:space="preserve">always </w:t>
      </w:r>
      <w:r w:rsidR="00483195" w:rsidRPr="00483195">
        <w:t>the recommended submode unless you really need the additional sensitivity of a slower mode.</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modes JT65, JT4, FSK441, 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10" w:history="1">
        <w:r w:rsidR="00D40665" w:rsidRPr="00D40665">
          <w:rPr>
            <w:rStyle w:val="Hyperlink"/>
          </w:rPr>
          <w:t>http://developer.berlios.de/projects/wsjt/</w:t>
        </w:r>
      </w:hyperlink>
      <w:r w:rsidR="00D40665">
        <w:t>.</w:t>
      </w:r>
    </w:p>
    <w:p w:rsidR="00526E73" w:rsidRPr="00B45065" w:rsidRDefault="00F916A3" w:rsidP="00B45065">
      <w:pPr>
        <w:pStyle w:val="Heading1"/>
      </w:pPr>
      <w:r>
        <w:br w:type="page"/>
      </w:r>
      <w:bookmarkStart w:id="1" w:name="_Toc356542051"/>
      <w:r w:rsidR="006D42EA">
        <w:lastRenderedPageBreak/>
        <w:t>System</w:t>
      </w:r>
      <w:r w:rsidR="00440636">
        <w:t xml:space="preserve"> Requirements</w:t>
      </w:r>
      <w:bookmarkEnd w:id="1"/>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 (</w:t>
      </w:r>
      <w:r w:rsidRPr="006D42EA">
        <w:rPr>
          <w:i/>
        </w:rPr>
        <w:t>WSJT-X</w:t>
      </w:r>
      <w:r w:rsidR="00D771EC">
        <w:t xml:space="preserve"> also runs under Linux</w:t>
      </w:r>
      <w:r w:rsidR="00A91748">
        <w:t>,</w:t>
      </w:r>
      <w:r>
        <w:t xml:space="preserve"> </w:t>
      </w:r>
      <w:r w:rsidR="00D771EC">
        <w:t xml:space="preserve">OS X, </w:t>
      </w:r>
      <w:r w:rsidR="00A91748">
        <w:t xml:space="preserve">and probably FreeBSD and other </w:t>
      </w:r>
      <w:proofErr w:type="spellStart"/>
      <w:r w:rsidR="00A91748">
        <w:t>unix</w:t>
      </w:r>
      <w:proofErr w:type="spellEnd"/>
      <w:r w:rsidR="00A91748">
        <w:t xml:space="preserve">-like operating systems, </w:t>
      </w:r>
      <w:r>
        <w:t>but we do not yet provide click-to-install package</w:t>
      </w:r>
      <w:r w:rsidR="00A91748">
        <w:t>s for them</w:t>
      </w:r>
      <w:r>
        <w:t>.</w:t>
      </w:r>
      <w:r w:rsidR="00D40665">
        <w:t xml:space="preserve">  See Appendix C</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D62602">
        <w:t>100</w:t>
      </w:r>
      <w:r w:rsidR="006D42EA">
        <w:t xml:space="preserve"> </w:t>
      </w:r>
      <w:r w:rsidR="00A91748">
        <w:t>MB of available memory</w:t>
      </w:r>
    </w:p>
    <w:p w:rsidR="006D42EA" w:rsidRPr="006D42EA" w:rsidRDefault="008748C6" w:rsidP="006D42EA">
      <w:pPr>
        <w:numPr>
          <w:ilvl w:val="0"/>
          <w:numId w:val="5"/>
        </w:numPr>
      </w:pPr>
      <w:r>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Computer-to-radio interface using a serial port to key your PTT line</w:t>
      </w:r>
      <w:r w:rsidR="00FF3992">
        <w:t>,</w:t>
      </w:r>
      <w:r>
        <w:t xml:space="preserve"> or CAT control</w:t>
      </w:r>
      <w:r w:rsidRPr="006D42EA">
        <w:t xml:space="preserve">.  </w:t>
      </w:r>
      <w:r w:rsidR="00677B99">
        <w:t>You can also use VOX control for T/R switching.</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proofErr w:type="gramStart"/>
      <w:r w:rsidR="00AF3FA4">
        <w:rPr>
          <w:rFonts w:ascii="Arial" w:eastAsia="Times New Roman" w:hAnsi="Arial" w:cs="Arial"/>
        </w:rPr>
        <w:t>,  s</w:t>
      </w:r>
      <w:r w:rsidR="00AF3FA4" w:rsidRPr="00AF3FA4">
        <w:rPr>
          <w:rFonts w:ascii="Arial" w:eastAsia="Times New Roman" w:hAnsi="Arial" w:cs="Arial"/>
        </w:rPr>
        <w:t>ee</w:t>
      </w:r>
      <w:proofErr w:type="gramEnd"/>
      <w:r w:rsidR="00AF3FA4" w:rsidRPr="00AF3FA4">
        <w:rPr>
          <w:rFonts w:ascii="Arial" w:eastAsia="Times New Roman" w:hAnsi="Arial" w:cs="Arial"/>
        </w:rPr>
        <w:t xml:space="preserve"> </w:t>
      </w:r>
      <w:hyperlink r:id="rId11"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2" w:name="_Toc356542052"/>
      <w:r>
        <w:t>Ins</w:t>
      </w:r>
      <w:r w:rsidR="00607BE5">
        <w:t>ta</w:t>
      </w:r>
      <w:r>
        <w:t xml:space="preserve">llation and </w:t>
      </w:r>
      <w:r w:rsidR="002E26F5">
        <w:t>Setup</w:t>
      </w:r>
      <w:bookmarkEnd w:id="2"/>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downloaded from the WSJT Home Page at </w:t>
      </w:r>
      <w:hyperlink r:id="rId12" w:history="1">
        <w:r w:rsidRPr="00AF3FA4">
          <w:rPr>
            <w:rStyle w:val="Hyperlink"/>
            <w:rFonts w:eastAsia="Times New Roman"/>
          </w:rPr>
          <w:t>http://www.physics.princeton.edu/pulsar/K1JT/</w:t>
        </w:r>
      </w:hyperlink>
      <w:r w:rsidRPr="00AF3FA4">
        <w:rPr>
          <w:rFonts w:eastAsia="Times New Roman"/>
        </w:rPr>
        <w:t xml:space="preserve">. Click on the WSJT link at the left margin and then on the appropriate download link for </w:t>
      </w:r>
      <w:r w:rsidRPr="00FF3992">
        <w:rPr>
          <w:rFonts w:eastAsia="Times New Roman"/>
          <w:i/>
        </w:rPr>
        <w:t>WSJT-X</w:t>
      </w:r>
      <w:r w:rsidRPr="00AF3FA4">
        <w:rPr>
          <w:rFonts w:eastAsia="Times New Roman"/>
        </w:rPr>
        <w:t xml:space="preserve">.  </w:t>
      </w:r>
      <w:r w:rsidR="00724B0C">
        <w:rPr>
          <w:rFonts w:eastAsia="Times New Roman"/>
        </w:rPr>
        <w:t>Especially d</w:t>
      </w:r>
      <w:r w:rsidR="009552D4">
        <w:rPr>
          <w:rFonts w:eastAsia="Times New Roman"/>
        </w:rPr>
        <w:t>uring phases of active program development</w:t>
      </w:r>
      <w:r w:rsidR="00724B0C">
        <w:rPr>
          <w:rFonts w:eastAsia="Times New Roman"/>
        </w:rPr>
        <w:t>,</w:t>
      </w:r>
      <w:r w:rsidR="009552D4">
        <w:rPr>
          <w:rFonts w:eastAsia="Times New Roman"/>
        </w:rPr>
        <w:t xml:space="preserve"> consult </w:t>
      </w:r>
      <w:r w:rsidR="00677B99">
        <w:rPr>
          <w:rFonts w:eastAsia="Times New Roman"/>
        </w:rPr>
        <w:t xml:space="preserve">also </w:t>
      </w:r>
      <w:r w:rsidR="009552D4">
        <w:rPr>
          <w:rFonts w:eastAsia="Times New Roman"/>
        </w:rPr>
        <w:t xml:space="preserve">the </w:t>
      </w:r>
      <w:r w:rsidR="00724B0C">
        <w:rPr>
          <w:rFonts w:eastAsia="Times New Roman"/>
        </w:rPr>
        <w:t xml:space="preserve">project’s </w:t>
      </w:r>
      <w:proofErr w:type="spellStart"/>
      <w:r w:rsidR="009552D4">
        <w:rPr>
          <w:rFonts w:eastAsia="Times New Roman"/>
        </w:rPr>
        <w:t>ChangeLog</w:t>
      </w:r>
      <w:proofErr w:type="spellEnd"/>
      <w:r w:rsidR="009552D4">
        <w:rPr>
          <w:rFonts w:eastAsia="Times New Roman"/>
        </w:rPr>
        <w:t xml:space="preserve"> at </w:t>
      </w:r>
      <w:hyperlink r:id="rId13" w:history="1">
        <w:r w:rsidR="009552D4" w:rsidRPr="009552D4">
          <w:rPr>
            <w:rStyle w:val="Hyperlink"/>
            <w:rFonts w:eastAsia="Times New Roman"/>
          </w:rPr>
          <w:t>http://physics.princeton.edu/pulsar/K1JT/wsjtx_changelog.txt</w:t>
        </w:r>
      </w:hyperlink>
      <w:r w:rsidR="009552D4">
        <w:rPr>
          <w:rFonts w:eastAsia="Times New Roman"/>
        </w:rPr>
        <w:t>.</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5B6A06">
        <w:rPr>
          <w:rFonts w:eastAsia="Times New Roman"/>
        </w:rPr>
        <w:t>By default a</w:t>
      </w:r>
      <w:r w:rsidR="009552D4">
        <w:rPr>
          <w:rFonts w:eastAsia="Times New Roman"/>
        </w:rPr>
        <w:t xml:space="preserve">ll files relating to </w:t>
      </w:r>
      <w:r w:rsidR="009552D4" w:rsidRPr="009552D4">
        <w:rPr>
          <w:rFonts w:eastAsia="Times New Roman"/>
          <w:i/>
        </w:rPr>
        <w:t>WSJT-X</w:t>
      </w:r>
      <w:r w:rsidR="009552D4">
        <w:rPr>
          <w:rFonts w:eastAsia="Times New Roman"/>
          <w:i/>
        </w:rPr>
        <w:t xml:space="preserve"> </w:t>
      </w:r>
      <w:r w:rsidR="009552D4">
        <w:rPr>
          <w:rFonts w:eastAsia="Times New Roman"/>
        </w:rPr>
        <w:t xml:space="preserve">will be stored in this directory and its subdirectories.  Nothing is written to the Windows registry, so you can 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 xml:space="preserve">Many users will have other software controlling their radios, so </w:t>
      </w:r>
      <w:r w:rsidRPr="007E6E0F">
        <w:rPr>
          <w:rFonts w:eastAsia="Times New Roman"/>
          <w:i/>
        </w:rPr>
        <w:t>WSJT-X</w:t>
      </w:r>
      <w:r w:rsidRPr="007E6E0F">
        <w:rPr>
          <w:rFonts w:eastAsia="Times New Roman"/>
        </w:rPr>
        <w:t xml:space="preserve"> does not attempt to implement full transceiver control; it simply provides a way to ensure that </w:t>
      </w:r>
      <w:r w:rsidRPr="007E6E0F">
        <w:rPr>
          <w:rFonts w:eastAsia="Times New Roman"/>
          <w:i/>
        </w:rPr>
        <w:t>WSJT-X</w:t>
      </w:r>
      <w:r w:rsidRPr="007E6E0F">
        <w:rPr>
          <w:rFonts w:eastAsia="Times New Roman"/>
        </w:rPr>
        <w:t xml:space="preserve"> can know the radio’s dial frequency and control T/R switching. If you want this capability check the box </w:t>
      </w:r>
      <w:r w:rsidRPr="007E6E0F">
        <w:rPr>
          <w:rFonts w:eastAsia="Times New Roman"/>
          <w:b/>
        </w:rPr>
        <w:t>Enable CAT</w:t>
      </w:r>
      <w:r w:rsidRPr="007E6E0F">
        <w:rPr>
          <w:rFonts w:eastAsia="Times New Roman"/>
        </w:rPr>
        <w:t>, select your radio type from a drop-down list, and select a port (not the sam</w:t>
      </w:r>
      <w:r w:rsidR="000F1B1D">
        <w:rPr>
          <w:rFonts w:eastAsia="Times New Roman"/>
        </w:rPr>
        <w:t>e port selected for PTT control</w:t>
      </w:r>
      <w:r w:rsidRPr="007E6E0F">
        <w:rPr>
          <w:rFonts w:eastAsia="Times New Roman"/>
        </w:rPr>
        <w:t xml:space="preserve">) and whatever </w:t>
      </w:r>
      <w:r w:rsidRPr="007E6E0F">
        <w:rPr>
          <w:rFonts w:eastAsia="Times New Roman"/>
        </w:rPr>
        <w:lastRenderedPageBreak/>
        <w:t xml:space="preserve">serial communication parameters </w:t>
      </w:r>
      <w:r w:rsidR="005E4E70">
        <w:rPr>
          <w:rFonts w:eastAsia="Times New Roman"/>
        </w:rPr>
        <w:t xml:space="preserve">may be </w:t>
      </w:r>
      <w:r w:rsidRPr="007E6E0F">
        <w:rPr>
          <w:rFonts w:eastAsia="Times New Roman"/>
        </w:rPr>
        <w:t xml:space="preserve">required by your radio. </w:t>
      </w:r>
      <w:r w:rsidR="007E6E0F" w:rsidRPr="007E6E0F">
        <w:rPr>
          <w:rFonts w:eastAsia="Times New Roman"/>
        </w:rPr>
        <w:t xml:space="preserve"> If using CAT control, most radios will allow you to set </w:t>
      </w:r>
      <w:r w:rsidR="007E6E0F" w:rsidRPr="007E6E0F">
        <w:rPr>
          <w:rFonts w:eastAsia="Times New Roman"/>
          <w:b/>
        </w:rPr>
        <w:t>PTT method</w:t>
      </w:r>
      <w:r w:rsidR="007E6E0F" w:rsidRPr="007E6E0F">
        <w:rPr>
          <w:rFonts w:eastAsia="Times New Roman"/>
        </w:rPr>
        <w:t xml:space="preserve"> = CAT</w:t>
      </w:r>
      <w:r w:rsidR="005B6A06">
        <w:rPr>
          <w:rFonts w:eastAsia="Times New Roman"/>
        </w:rPr>
        <w:t>.</w:t>
      </w:r>
      <w:r w:rsidR="007E6E0F" w:rsidRPr="007E6E0F">
        <w:rPr>
          <w:rFonts w:eastAsia="Times New Roman"/>
        </w:rPr>
        <w:t xml:space="preserve"> </w:t>
      </w:r>
      <w:r w:rsidR="005B6A06">
        <w:rPr>
          <w:rFonts w:eastAsia="Times New Roman"/>
        </w:rPr>
        <w:t xml:space="preserve"> Y</w:t>
      </w:r>
      <w:r w:rsidR="007E6E0F">
        <w:rPr>
          <w:rFonts w:eastAsia="Times New Roman"/>
        </w:rPr>
        <w:t>our radio may support two types of PTT assertion via CAT</w:t>
      </w:r>
      <w:r w:rsidR="005E4E70">
        <w:rPr>
          <w:rFonts w:eastAsia="Times New Roman"/>
        </w:rPr>
        <w:t xml:space="preserve"> control</w:t>
      </w:r>
      <w:r w:rsidR="005B6A06">
        <w:rPr>
          <w:rFonts w:eastAsia="Times New Roman"/>
        </w:rPr>
        <w:t xml:space="preserve">: one takes </w:t>
      </w:r>
      <w:r w:rsidR="007E6E0F">
        <w:rPr>
          <w:rFonts w:eastAsia="Times New Roman"/>
        </w:rPr>
        <w:t xml:space="preserve">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t>WSJT-X</w:t>
      </w:r>
      <w:r w:rsidR="00A102A1" w:rsidRPr="007E6E0F">
        <w:rPr>
          <w:rFonts w:eastAsia="Times New Roman"/>
        </w:rPr>
        <w:t xml:space="preserve"> is then able to set the radio’s frequency, but the program will be unaware of subsequent changes made</w:t>
      </w:r>
      <w:r w:rsidR="00A91748" w:rsidRPr="007E6E0F">
        <w:rPr>
          <w:rFonts w:eastAsia="Times New Roman"/>
        </w:rPr>
        <w:t xml:space="preserve"> with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then 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t>
      </w:r>
      <w:r w:rsidR="005E4E70" w:rsidRPr="005B6A06">
        <w:rPr>
          <w:rFonts w:eastAsia="Times New Roman"/>
          <w:i/>
        </w:rPr>
        <w:t>WSJT-X</w:t>
      </w:r>
      <w:r w:rsidR="005E4E70">
        <w:rPr>
          <w:rFonts w:eastAsia="Times New Roman"/>
        </w:rPr>
        <w:t xml:space="preserve"> and from another software program.  </w:t>
      </w:r>
      <w:r w:rsidR="00A91748" w:rsidRPr="007E6E0F">
        <w:rPr>
          <w:rFonts w:eastAsia="Times New Roman"/>
        </w:rPr>
        <w:t>Some experimentation may be required</w:t>
      </w:r>
      <w:r w:rsidR="00A55DCB" w:rsidRPr="007E6E0F">
        <w:rPr>
          <w:rFonts w:eastAsia="Times New Roman"/>
        </w:rPr>
        <w:t>, and you may need to refer to the documentation for your radio</w:t>
      </w:r>
      <w:r w:rsidR="00A91748" w:rsidRPr="007E6E0F">
        <w:rPr>
          <w:rFonts w:eastAsia="Times New Roman"/>
        </w:rPr>
        <w:t xml:space="preserve">.  Note: it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926C1B" w:rsidP="00926C1B">
      <w:pPr>
        <w:spacing w:after="120" w:afterAutospacing="0"/>
        <w:ind w:left="360"/>
        <w:jc w:val="center"/>
        <w:rPr>
          <w:rFonts w:eastAsia="Times New Roman"/>
        </w:rPr>
      </w:pPr>
      <w:r>
        <w:rPr>
          <w:rFonts w:eastAsia="Times New Roman"/>
          <w:noProof/>
        </w:rPr>
        <w:drawing>
          <wp:inline distT="0" distB="0" distL="0" distR="0">
            <wp:extent cx="5367528" cy="5321808"/>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367528" cy="5321808"/>
                    </a:xfrm>
                    <a:prstGeom prst="rect">
                      <a:avLst/>
                    </a:prstGeom>
                    <a:noFill/>
                    <a:ln w="9525">
                      <a:noFill/>
                      <a:miter lim="800000"/>
                      <a:headEnd/>
                      <a:tailEnd/>
                    </a:ln>
                  </pic:spPr>
                </pic:pic>
              </a:graphicData>
            </a:graphic>
          </wp:inline>
        </w:drawing>
      </w:r>
    </w:p>
    <w:p w:rsidR="000F1B1D" w:rsidRDefault="000F1B1D" w:rsidP="00AF3FA4">
      <w:pPr>
        <w:numPr>
          <w:ilvl w:val="0"/>
          <w:numId w:val="6"/>
        </w:numPr>
        <w:spacing w:after="120" w:afterAutospacing="0"/>
        <w:rPr>
          <w:rFonts w:eastAsia="Times New Roman"/>
        </w:rPr>
      </w:pPr>
      <w:r>
        <w:rPr>
          <w:rFonts w:eastAsia="Times New Roman"/>
        </w:rPr>
        <w:lastRenderedPageBreak/>
        <w:t xml:space="preserve">If you use the program </w:t>
      </w:r>
      <w:r w:rsidRPr="000F1B1D">
        <w:rPr>
          <w:rFonts w:eastAsia="Times New Roman"/>
          <w:i/>
        </w:rPr>
        <w:t>Ham Radio Deluxe</w:t>
      </w:r>
      <w:r>
        <w:rPr>
          <w:rFonts w:eastAsia="Times New Roman"/>
        </w:rPr>
        <w:t xml:space="preserve"> to control your transceiver, you can configure </w:t>
      </w:r>
      <w:r w:rsidRPr="000F1B1D">
        <w:rPr>
          <w:rFonts w:eastAsia="Times New Roman"/>
          <w:i/>
        </w:rPr>
        <w:t>WSJT-X</w:t>
      </w:r>
      <w:r>
        <w:rPr>
          <w:rFonts w:eastAsia="Times New Roman"/>
        </w:rPr>
        <w:t xml:space="preserve"> to communicate with the radio through </w:t>
      </w:r>
      <w:r w:rsidRPr="000F1B1D">
        <w:rPr>
          <w:rFonts w:eastAsia="Times New Roman"/>
          <w:i/>
        </w:rPr>
        <w:t>HRD</w:t>
      </w:r>
      <w:r>
        <w:rPr>
          <w:rFonts w:eastAsia="Times New Roman"/>
        </w:rPr>
        <w:t xml:space="preserve">.  In this case, select the last very entry (“9999 Ham Radio deluxe”) from the drop-down list of rigs.  </w:t>
      </w:r>
      <w:r w:rsidRPr="000F1B1D">
        <w:rPr>
          <w:rFonts w:eastAsia="Times New Roman"/>
          <w:i/>
        </w:rPr>
        <w:t>HRD</w:t>
      </w:r>
      <w:r>
        <w:rPr>
          <w:rFonts w:eastAsia="Times New Roman"/>
        </w:rPr>
        <w:t xml:space="preserve"> will take care of the rest.</w:t>
      </w:r>
    </w:p>
    <w:p w:rsidR="00AF3FA4" w:rsidRDefault="008C1AF4" w:rsidP="00AF3FA4">
      <w:pPr>
        <w:numPr>
          <w:ilvl w:val="0"/>
          <w:numId w:val="6"/>
        </w:numPr>
        <w:spacing w:after="120" w:afterAutospacing="0"/>
        <w:rPr>
          <w:rFonts w:eastAsia="Times New Roman"/>
        </w:rPr>
      </w:pPr>
      <w:r>
        <w:rPr>
          <w:rFonts w:eastAsia="Times New Roman"/>
        </w:rPr>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Then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open the Sound control panel and 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w:t>
      </w:r>
      <w:r w:rsidR="005B6A06">
        <w:rPr>
          <w:rFonts w:eastAsia="Times New Roman"/>
        </w:rPr>
        <w:t xml:space="preserve">turn off all such sounds so they </w:t>
      </w:r>
      <w:r w:rsidR="007B61CE">
        <w:rPr>
          <w:rFonts w:eastAsia="Times New Roman"/>
        </w:rPr>
        <w:t>are</w:t>
      </w:r>
      <w:r w:rsidR="00B3664F">
        <w:rPr>
          <w:rFonts w:eastAsia="Times New Roman"/>
        </w:rPr>
        <w:t xml:space="preserve"> </w:t>
      </w:r>
      <w:r w:rsidR="005E4E70">
        <w:rPr>
          <w:rFonts w:eastAsia="Times New Roman"/>
        </w:rPr>
        <w:t>transmit</w:t>
      </w:r>
      <w:r w:rsidR="007B61CE">
        <w:rPr>
          <w:rFonts w:eastAsia="Times New Roman"/>
        </w:rPr>
        <w:t>ted</w:t>
      </w:r>
      <w:r w:rsidR="005E4E70">
        <w:rPr>
          <w:rFonts w:eastAsia="Times New Roman"/>
        </w:rPr>
        <w:t xml:space="preserve">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 xml:space="preserve">Open the computer’s audio mixer controls for output (“playback”) devices and adjust the “volume” slider downward until the RF output from your transmitter falls by around 10%.  This will be a good level for audio drive.  Toggle the Tune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3" w:name="_Toc356542053"/>
      <w:r>
        <w:t>Basic Operating Tutorial</w:t>
      </w:r>
      <w:bookmarkEnd w:id="3"/>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submode </w:t>
      </w:r>
      <w:r w:rsidR="00EA23CE" w:rsidRPr="00DB5736">
        <w:rPr>
          <w:rFonts w:eastAsia="Times New Roman"/>
          <w:b/>
        </w:rPr>
        <w:t>JT9-1</w:t>
      </w:r>
      <w:r w:rsidR="00EA23CE" w:rsidRPr="00DB5736">
        <w:rPr>
          <w:rFonts w:eastAsia="Times New Roman"/>
        </w:rPr>
        <w:t xml:space="preserve"> from the </w:t>
      </w:r>
      <w:r w:rsidR="00EA23CE" w:rsidRPr="00DB5736">
        <w:rPr>
          <w:rFonts w:eastAsia="Times New Roman"/>
          <w:b/>
        </w:rPr>
        <w:t>Mode</w:t>
      </w:r>
      <w:r w:rsidR="00EA23CE" w:rsidRPr="00DB5736">
        <w:rPr>
          <w:rFonts w:eastAsia="Times New Roman"/>
        </w:rPr>
        <w:t xml:space="preserve"> menu and </w:t>
      </w:r>
      <w:r w:rsidR="00EA23CE" w:rsidRPr="00DB5736">
        <w:rPr>
          <w:rFonts w:eastAsia="Times New Roman"/>
          <w:b/>
        </w:rPr>
        <w:t>Normal</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On the Wide Graph window select </w:t>
      </w:r>
      <w:r w:rsidR="0097772A" w:rsidRPr="00DB5736">
        <w:rPr>
          <w:rFonts w:eastAsia="Times New Roman"/>
          <w:b/>
        </w:rPr>
        <w:t>Cumulative</w:t>
      </w:r>
      <w:r w:rsidR="0097772A" w:rsidRPr="00DB5736">
        <w:rPr>
          <w:rFonts w:eastAsia="Times New Roman"/>
        </w:rPr>
        <w:t xml:space="preserve"> </w:t>
      </w:r>
      <w:r w:rsidR="00EA23CE" w:rsidRPr="00DB5736">
        <w:rPr>
          <w:rFonts w:eastAsia="Times New Roman"/>
        </w:rPr>
        <w:t xml:space="preserve">(rather than </w:t>
      </w:r>
      <w:r w:rsidR="00EA23CE" w:rsidRPr="00DB5736">
        <w:rPr>
          <w:rFonts w:eastAsia="Times New Roman"/>
          <w:b/>
        </w:rPr>
        <w:t>Current</w:t>
      </w:r>
      <w:r w:rsidR="00EA23CE" w:rsidRPr="00DB5736">
        <w:rPr>
          <w:rFonts w:eastAsia="Times New Roman"/>
        </w:rPr>
        <w:t xml:space="preserve"> or </w:t>
      </w:r>
      <w:r w:rsidR="0097772A" w:rsidRPr="00DB5736">
        <w:rPr>
          <w:rFonts w:eastAsia="Times New Roman"/>
          <w:b/>
        </w:rPr>
        <w:t>JT9 Sync</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t>
      </w:r>
      <w:r w:rsidR="00EA23CE" w:rsidRPr="007B61CE">
        <w:rPr>
          <w:rFonts w:eastAsia="Times New Roman"/>
          <w:i/>
        </w:rPr>
        <w:t>WSJT-X</w:t>
      </w:r>
      <w:r w:rsidR="00EA23CE" w:rsidRPr="00DB5736">
        <w:rPr>
          <w:rFonts w:eastAsia="Times New Roman"/>
        </w:rPr>
        <w:t xml:space="preserve"> installation directory, </w:t>
      </w:r>
      <w:r w:rsidR="003E4756">
        <w:rPr>
          <w:rFonts w:eastAsia="Times New Roman"/>
        </w:rPr>
        <w:t>and open the example file 130418_1742</w:t>
      </w:r>
      <w:r w:rsidR="00EA23CE" w:rsidRPr="00DB5736">
        <w:rPr>
          <w:rFonts w:eastAsia="Times New Roman"/>
        </w:rPr>
        <w:t xml:space="preserve">.wav.  You should see something like the screen shots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D558CF" w:rsidP="00D558CF">
      <w:pPr>
        <w:pStyle w:val="ListParagraph"/>
        <w:numPr>
          <w:ilvl w:val="0"/>
          <w:numId w:val="10"/>
        </w:numPr>
      </w:pPr>
      <w:r w:rsidRPr="00DF773F">
        <w:t xml:space="preserve">Notice the green, red, and blue markers on the waterfall frequency scale.  Decoding in JT9 mode takes place at the end of a receive sequence and is organized in two stages.  The first decodes </w:t>
      </w:r>
      <w:r>
        <w:t xml:space="preserve">take place </w:t>
      </w:r>
      <w:r w:rsidRPr="00DF773F">
        <w:t xml:space="preserve">at the selected Rx frequency, indicated by the green marker.  </w:t>
      </w:r>
      <w:r>
        <w:t>R</w:t>
      </w:r>
      <w:r w:rsidRPr="00DF773F">
        <w:t xml:space="preserve">esults appear in the both the left </w:t>
      </w:r>
      <w:r w:rsidR="00193C2D" w:rsidRPr="00DF773F">
        <w:t xml:space="preserve">(“Band Activity”) </w:t>
      </w:r>
      <w:r w:rsidRPr="00DF773F">
        <w:t xml:space="preserve">and right </w:t>
      </w:r>
      <w:r w:rsidR="00193C2D" w:rsidRPr="00DF773F">
        <w:t xml:space="preserve">(“QSO Frequency”) </w:t>
      </w:r>
      <w:r w:rsidRPr="00DF773F">
        <w:t>text windows</w:t>
      </w:r>
      <w:r>
        <w:t xml:space="preserve"> on the main screen</w:t>
      </w:r>
      <w:r w:rsidRPr="00DF773F">
        <w:t>.  The decoder then finds and decodes all JT9 signals between the blue markers</w:t>
      </w:r>
      <w:r w:rsidRPr="00B30CA2">
        <w:rPr>
          <w:b/>
        </w:rPr>
        <w:t xml:space="preserve">. </w:t>
      </w:r>
      <w:r w:rsidRPr="00DF773F">
        <w:t xml:space="preserve">The normal wideband decoding range is 1000 – 2000 Hz, but you can move the limits using </w:t>
      </w:r>
      <w:proofErr w:type="gramStart"/>
      <w:r w:rsidRPr="00DF773F">
        <w:t xml:space="preserve">the  </w:t>
      </w:r>
      <w:r w:rsidRPr="00B30CA2">
        <w:rPr>
          <w:b/>
        </w:rPr>
        <w:t>f</w:t>
      </w:r>
      <w:proofErr w:type="gramEnd"/>
      <w:r w:rsidRPr="00B30CA2">
        <w:rPr>
          <w:b/>
        </w:rPr>
        <w:t xml:space="preserve"> Min </w:t>
      </w:r>
      <w:r w:rsidRPr="00DF773F">
        <w:t xml:space="preserve">and  </w:t>
      </w:r>
      <w:r w:rsidRPr="00B30CA2">
        <w:rPr>
          <w:b/>
        </w:rPr>
        <w:t xml:space="preserve">f Max </w:t>
      </w:r>
      <w:r w:rsidRPr="00DF773F">
        <w:t xml:space="preserve">spinner controls.  The red marker indicates the </w:t>
      </w:r>
      <w:proofErr w:type="spellStart"/>
      <w:proofErr w:type="gramStart"/>
      <w:r w:rsidRPr="00DF773F">
        <w:t>Tx</w:t>
      </w:r>
      <w:proofErr w:type="spellEnd"/>
      <w:proofErr w:type="gramEnd"/>
      <w:r w:rsidRPr="00DF773F">
        <w:t xml:space="preserve"> frequency.</w:t>
      </w:r>
    </w:p>
    <w:p w:rsidR="00B30CA2" w:rsidRDefault="005F4A5B" w:rsidP="00D558CF">
      <w:pPr>
        <w:spacing w:after="120" w:afterAutospacing="0"/>
        <w:jc w:val="center"/>
        <w:rPr>
          <w:rFonts w:eastAsia="Times New Roman"/>
        </w:rPr>
      </w:pPr>
      <w:r>
        <w:rPr>
          <w:rFonts w:eastAsia="Times New Roman"/>
          <w:noProof/>
        </w:rPr>
        <w:lastRenderedPageBreak/>
        <w:drawing>
          <wp:inline distT="0" distB="0" distL="0" distR="0">
            <wp:extent cx="6224504" cy="2897910"/>
            <wp:effectExtent l="19050" t="0" r="4846"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6224504" cy="2897910"/>
                    </a:xfrm>
                    <a:prstGeom prst="rect">
                      <a:avLst/>
                    </a:prstGeom>
                    <a:noFill/>
                    <a:ln w="9525">
                      <a:noFill/>
                      <a:miter lim="800000"/>
                      <a:headEnd/>
                      <a:tailEnd/>
                    </a:ln>
                  </pic:spPr>
                </pic:pic>
              </a:graphicData>
            </a:graphic>
          </wp:inline>
        </w:drawing>
      </w:r>
    </w:p>
    <w:p w:rsidR="00A91748" w:rsidRPr="00D558CF" w:rsidRDefault="005F4A5B" w:rsidP="00D558CF">
      <w:pPr>
        <w:spacing w:after="120" w:afterAutospacing="0"/>
        <w:rPr>
          <w:rFonts w:eastAsia="Times New Roman"/>
        </w:rPr>
      </w:pPr>
      <w:r>
        <w:rPr>
          <w:rFonts w:eastAsia="Times New Roman"/>
          <w:noProof/>
        </w:rPr>
        <w:drawing>
          <wp:inline distT="0" distB="0" distL="0" distR="0">
            <wp:extent cx="6214286" cy="5237143"/>
            <wp:effectExtent l="19050" t="0" r="0" b="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6214286" cy="5237143"/>
                    </a:xfrm>
                    <a:prstGeom prst="rect">
                      <a:avLst/>
                    </a:prstGeom>
                    <a:noFill/>
                    <a:ln w="9525">
                      <a:noFill/>
                      <a:miter lim="800000"/>
                      <a:headEnd/>
                      <a:tailEnd/>
                    </a:ln>
                  </pic:spPr>
                </pic:pic>
              </a:graphicData>
            </a:graphic>
          </wp:inline>
        </w:drawing>
      </w:r>
    </w:p>
    <w:p w:rsidR="00B30CA2" w:rsidRPr="00B30CA2" w:rsidRDefault="00802474" w:rsidP="00B30CA2">
      <w:pPr>
        <w:pStyle w:val="ListParagraph"/>
        <w:numPr>
          <w:ilvl w:val="0"/>
          <w:numId w:val="10"/>
        </w:numPr>
        <w:spacing w:after="120" w:afterAutospacing="0"/>
        <w:rPr>
          <w:rFonts w:eastAsia="Times New Roman"/>
        </w:rPr>
      </w:pPr>
      <w:r w:rsidRPr="00DB05D2">
        <w:rPr>
          <w:rFonts w:eastAsia="Times New Roman"/>
        </w:rPr>
        <w:lastRenderedPageBreak/>
        <w:t xml:space="preserve">Note that </w:t>
      </w:r>
      <w:r w:rsidR="00F95ADF" w:rsidRPr="00DB05D2">
        <w:rPr>
          <w:rFonts w:eastAsia="Times New Roman"/>
        </w:rPr>
        <w:t xml:space="preserve">at least eight </w:t>
      </w:r>
      <w:r w:rsidR="005862FB" w:rsidRPr="00DB05D2">
        <w:rPr>
          <w:rFonts w:eastAsia="Times New Roman"/>
        </w:rPr>
        <w:t xml:space="preserve">JT9 signals </w:t>
      </w:r>
      <w:r w:rsidR="00EA23CE" w:rsidRPr="00DB05D2">
        <w:rPr>
          <w:rFonts w:eastAsia="Times New Roman"/>
        </w:rPr>
        <w:t>are present in the example file</w:t>
      </w:r>
      <w:r w:rsidR="009F7341">
        <w:rPr>
          <w:rFonts w:eastAsia="Times New Roman"/>
        </w:rPr>
        <w:t xml:space="preserve">; all but one </w:t>
      </w:r>
      <w:r w:rsidR="00F95ADF" w:rsidRPr="00DB05D2">
        <w:rPr>
          <w:rFonts w:eastAsia="Times New Roman"/>
        </w:rPr>
        <w:t xml:space="preserve">of them </w:t>
      </w:r>
      <w:r w:rsidR="009F7341">
        <w:rPr>
          <w:rFonts w:eastAsia="Times New Roman"/>
        </w:rPr>
        <w:t>are decodable</w:t>
      </w:r>
      <w:r w:rsidR="00EA23CE" w:rsidRPr="00DB05D2">
        <w:rPr>
          <w:rFonts w:eastAsia="Times New Roman"/>
        </w:rPr>
        <w:t xml:space="preserve">.  </w:t>
      </w:r>
      <w:r w:rsidR="00A91748">
        <w:rPr>
          <w:rFonts w:eastAsia="Times New Roman"/>
        </w:rPr>
        <w:t xml:space="preserve">When </w:t>
      </w:r>
      <w:r w:rsidR="009F7341">
        <w:rPr>
          <w:rFonts w:eastAsia="Times New Roman"/>
        </w:rPr>
        <w:t>this file was recorded KF4RWA wa</w:t>
      </w:r>
      <w:r w:rsidR="00F95ADF" w:rsidRPr="00DB05D2">
        <w:rPr>
          <w:rFonts w:eastAsia="Times New Roman"/>
        </w:rPr>
        <w:t>s finishing a QSO wi</w:t>
      </w:r>
      <w:r w:rsidR="007B61CE">
        <w:rPr>
          <w:rFonts w:eastAsia="Times New Roman"/>
        </w:rPr>
        <w:t>th K1JT.  S</w:t>
      </w:r>
      <w:r w:rsidR="00926C1B">
        <w:rPr>
          <w:rFonts w:eastAsia="Times New Roman"/>
        </w:rPr>
        <w:t>ince the green marker wa</w:t>
      </w:r>
      <w:r w:rsidR="009F7341">
        <w:rPr>
          <w:rFonts w:eastAsia="Times New Roman"/>
        </w:rPr>
        <w:t xml:space="preserve">s placed at his </w:t>
      </w:r>
      <w:r w:rsidR="00A91748">
        <w:rPr>
          <w:rFonts w:eastAsia="Times New Roman"/>
        </w:rPr>
        <w:t xml:space="preserve">audio </w:t>
      </w:r>
      <w:r w:rsidR="009F7341">
        <w:rPr>
          <w:rFonts w:eastAsia="Times New Roman"/>
        </w:rPr>
        <w:t xml:space="preserve">frequency, 1224 Hz, </w:t>
      </w:r>
      <w:r w:rsidR="00DB05D2" w:rsidRPr="00DB05D2">
        <w:rPr>
          <w:rFonts w:eastAsia="Times New Roman"/>
        </w:rPr>
        <w:t xml:space="preserve">his message “K1JT KF4RWA 73” appears in both </w:t>
      </w:r>
      <w:r w:rsidR="00DB05D2">
        <w:rPr>
          <w:rFonts w:eastAsia="Times New Roman"/>
        </w:rPr>
        <w:t xml:space="preserve">decoded text </w:t>
      </w:r>
      <w:r w:rsidR="00DB05D2" w:rsidRPr="00DB05D2">
        <w:rPr>
          <w:rFonts w:eastAsia="Times New Roman"/>
        </w:rPr>
        <w:t xml:space="preserve">windows. </w:t>
      </w:r>
      <w:r w:rsidR="00DB05D2">
        <w:rPr>
          <w:rFonts w:eastAsia="Times New Roman"/>
        </w:rPr>
        <w:t xml:space="preserve"> The “Band Activity” window shows th</w:t>
      </w:r>
      <w:r w:rsidR="009F7341">
        <w:rPr>
          <w:rFonts w:eastAsia="Times New Roman"/>
        </w:rPr>
        <w:t xml:space="preserve">is </w:t>
      </w:r>
      <w:r w:rsidR="00A91748">
        <w:rPr>
          <w:rFonts w:eastAsia="Times New Roman"/>
        </w:rPr>
        <w:t xml:space="preserve">message </w:t>
      </w:r>
      <w:r w:rsidR="009F7341">
        <w:rPr>
          <w:rFonts w:eastAsia="Times New Roman"/>
        </w:rPr>
        <w:t xml:space="preserve">as well as all the other decodes at </w:t>
      </w:r>
      <w:r w:rsidR="00DB05D2">
        <w:rPr>
          <w:rFonts w:eastAsia="Times New Roman"/>
        </w:rPr>
        <w:t>nearby frequencies</w:t>
      </w:r>
      <w:r w:rsidR="009F7341">
        <w:rPr>
          <w:rFonts w:eastAsia="Times New Roman"/>
        </w:rPr>
        <w:t xml:space="preserve">: </w:t>
      </w:r>
      <w:r w:rsidR="00DB05D2">
        <w:rPr>
          <w:rFonts w:eastAsia="Times New Roman"/>
        </w:rPr>
        <w:t xml:space="preserve"> </w:t>
      </w:r>
      <w:r w:rsidR="00F95ADF" w:rsidRPr="00DB05D2">
        <w:rPr>
          <w:rFonts w:eastAsia="Times New Roman"/>
        </w:rPr>
        <w:t xml:space="preserve">GM7GAX and M0WAY are </w:t>
      </w:r>
      <w:r w:rsidR="00DB05D2">
        <w:rPr>
          <w:rFonts w:eastAsia="Times New Roman"/>
        </w:rPr>
        <w:t>calling CQ,</w:t>
      </w:r>
      <w:r w:rsidR="00F95ADF" w:rsidRPr="00DB05D2">
        <w:rPr>
          <w:rFonts w:eastAsia="Times New Roman"/>
        </w:rPr>
        <w:t xml:space="preserve"> N7MQ is calling TF3G</w:t>
      </w:r>
      <w:r w:rsidR="00DB05D2">
        <w:rPr>
          <w:rFonts w:eastAsia="Times New Roman"/>
        </w:rPr>
        <w:t xml:space="preserve">, </w:t>
      </w:r>
      <w:r w:rsidR="00F95ADF" w:rsidRPr="00DB05D2">
        <w:rPr>
          <w:rFonts w:eastAsia="Times New Roman"/>
        </w:rPr>
        <w:t xml:space="preserve">N4HFA </w:t>
      </w:r>
      <w:r w:rsidR="00DB05D2">
        <w:rPr>
          <w:rFonts w:eastAsia="Times New Roman"/>
        </w:rPr>
        <w:t xml:space="preserve">is </w:t>
      </w:r>
      <w:r w:rsidR="00F95ADF" w:rsidRPr="00DB05D2">
        <w:rPr>
          <w:rFonts w:eastAsia="Times New Roman"/>
        </w:rPr>
        <w:t>calling G</w:t>
      </w:r>
      <w:r w:rsidR="00DB05D2">
        <w:rPr>
          <w:rFonts w:eastAsia="Times New Roman"/>
        </w:rPr>
        <w:t>7CNF,</w:t>
      </w:r>
      <w:r w:rsidR="00F95ADF" w:rsidRPr="00DB05D2">
        <w:rPr>
          <w:rFonts w:eastAsia="Times New Roman"/>
        </w:rPr>
        <w:t xml:space="preserve"> PD0JAC is sending a signal report to JA1KAU</w:t>
      </w:r>
      <w:r w:rsidR="009F7341">
        <w:rPr>
          <w:rFonts w:eastAsia="Times New Roman"/>
        </w:rPr>
        <w:t xml:space="preserve">, and </w:t>
      </w:r>
      <w:r w:rsidR="00DB05D2" w:rsidRPr="00DB05D2">
        <w:rPr>
          <w:rFonts w:eastAsia="Times New Roman"/>
        </w:rPr>
        <w:t>N5KDV is calling K1JT as a tail</w:t>
      </w:r>
      <w:r w:rsidR="00B330BF">
        <w:rPr>
          <w:rFonts w:eastAsia="Times New Roman"/>
        </w:rPr>
        <w:t>-</w:t>
      </w:r>
      <w:r w:rsidR="00DB05D2" w:rsidRPr="00DB05D2">
        <w:rPr>
          <w:rFonts w:eastAsia="Times New Roman"/>
        </w:rPr>
        <w:t>ender</w:t>
      </w:r>
      <w:r w:rsidR="00DB05D2">
        <w:rPr>
          <w:rFonts w:eastAsia="Times New Roman"/>
        </w:rPr>
        <w:t xml:space="preserve">, on a </w:t>
      </w:r>
      <w:r w:rsidR="009F7341">
        <w:rPr>
          <w:rFonts w:eastAsia="Times New Roman"/>
        </w:rPr>
        <w:t xml:space="preserve">different </w:t>
      </w:r>
      <w:proofErr w:type="spellStart"/>
      <w:proofErr w:type="gramStart"/>
      <w:r w:rsidR="009F7341">
        <w:rPr>
          <w:rFonts w:eastAsia="Times New Roman"/>
        </w:rPr>
        <w:t>Tx</w:t>
      </w:r>
      <w:proofErr w:type="spellEnd"/>
      <w:proofErr w:type="gramEnd"/>
      <w:r w:rsidR="009F7341">
        <w:rPr>
          <w:rFonts w:eastAsia="Times New Roman"/>
        </w:rPr>
        <w:t xml:space="preserve"> </w:t>
      </w:r>
      <w:r w:rsidR="00DB05D2">
        <w:rPr>
          <w:rFonts w:eastAsia="Times New Roman"/>
        </w:rPr>
        <w:t xml:space="preserve">frequency.  The CQ lines are highlighted in green, and lines containing </w:t>
      </w:r>
      <w:r w:rsidR="00DB05D2" w:rsidRPr="00DB05D2">
        <w:rPr>
          <w:rFonts w:eastAsia="Times New Roman"/>
        </w:rPr>
        <w:t>“My Call”, in this case K1JT</w:t>
      </w:r>
      <w:r w:rsidR="00DB05D2">
        <w:rPr>
          <w:rFonts w:eastAsia="Times New Roman"/>
        </w:rPr>
        <w:t xml:space="preserve">, are highlighted in red.  </w:t>
      </w:r>
      <w:r w:rsidR="00F94470">
        <w:rPr>
          <w:rFonts w:eastAsia="Times New Roman"/>
        </w:rPr>
        <w:t xml:space="preserve">(For this step and the next one, you may want to pretend you are K1JT by entering that call temporarily as </w:t>
      </w:r>
      <w:r w:rsidR="00DB05D2">
        <w:rPr>
          <w:rFonts w:eastAsia="Times New Roman"/>
        </w:rPr>
        <w:t>“My Call”</w:t>
      </w:r>
      <w:r w:rsidR="00926C1B">
        <w:rPr>
          <w:rFonts w:eastAsia="Times New Roman"/>
        </w:rPr>
        <w:t xml:space="preserve"> on the </w:t>
      </w:r>
      <w:r w:rsidR="00926C1B" w:rsidRPr="00926C1B">
        <w:rPr>
          <w:rFonts w:eastAsia="Times New Roman"/>
          <w:b/>
        </w:rPr>
        <w:t>Configuration</w:t>
      </w:r>
      <w:r w:rsidR="00926C1B">
        <w:rPr>
          <w:rFonts w:eastAsia="Times New Roman"/>
        </w:rPr>
        <w:t xml:space="preserve"> screen.</w:t>
      </w:r>
      <w:r w:rsidR="00F94470">
        <w:rPr>
          <w:rFonts w:eastAsia="Times New Roman"/>
        </w:rPr>
        <w:t xml:space="preserve">  Your results should then be identical to those shown here.)  </w:t>
      </w:r>
      <w:r w:rsidR="00F567A5" w:rsidRPr="00DB05D2">
        <w:rPr>
          <w:rFonts w:eastAsia="Times New Roman"/>
        </w:rPr>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ti</w:t>
      </w:r>
      <w:r w:rsidR="009C72CB">
        <w:rPr>
          <w:rFonts w:eastAsia="Times New Roman"/>
        </w:rPr>
        <w:t xml:space="preserve">cks (or clears)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926C1B">
        <w:rPr>
          <w:rFonts w:eastAsia="Times New Roman"/>
        </w:rPr>
        <w:t>odd or even</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4806DA">
        <w:rPr>
          <w:rFonts w:eastAsia="Times New Roman"/>
        </w:rPr>
        <w:t xml:space="preserve"> activated</w:t>
      </w:r>
      <w:r w:rsidR="009C72CB">
        <w:rPr>
          <w:rFonts w:eastAsia="Times New Roman"/>
        </w:rPr>
        <w:t xml:space="preserve">.  If you had selected “Double-click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F94470">
        <w:rPr>
          <w:rFonts w:eastAsia="Times New Roman"/>
        </w:rPr>
        <w:t xml:space="preserve">er.  </w:t>
      </w:r>
      <w:r w:rsidR="009C72CB">
        <w:rPr>
          <w:rFonts w:eastAsia="Times New Roman"/>
        </w:rPr>
        <w:t xml:space="preserve">You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 </w:t>
      </w:r>
      <w:r w:rsidR="009F7341">
        <w:rPr>
          <w:rFonts w:eastAsia="Times New Roman"/>
        </w:rPr>
        <w:t xml:space="preserve">you can cause </w:t>
      </w:r>
      <w:r w:rsidR="00F94470">
        <w:rPr>
          <w:rFonts w:eastAsia="Times New Roman"/>
        </w:rPr>
        <w:t xml:space="preserve">both </w:t>
      </w:r>
      <w:proofErr w:type="spellStart"/>
      <w:proofErr w:type="gramStart"/>
      <w:r w:rsidR="00F94470">
        <w:rPr>
          <w:rFonts w:eastAsia="Times New Roman"/>
        </w:rPr>
        <w:t>Tx</w:t>
      </w:r>
      <w:proofErr w:type="spellEnd"/>
      <w:proofErr w:type="gram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call CQ again, so the message “CQ K1JT FN20”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AF3FA4" w:rsidRDefault="00AF3FA4" w:rsidP="00DB5736">
      <w:pPr>
        <w:numPr>
          <w:ilvl w:val="1"/>
          <w:numId w:val="7"/>
        </w:numPr>
        <w:spacing w:after="120" w:afterAutospacing="0"/>
        <w:rPr>
          <w:rFonts w:eastAsia="Times New Roman"/>
        </w:rPr>
      </w:pPr>
      <w:r w:rsidRPr="00AF3FA4">
        <w:rPr>
          <w:rFonts w:eastAsia="Times New Roman"/>
        </w:rPr>
        <w:lastRenderedPageBreak/>
        <w:t xml:space="preserve">Double-click on </w:t>
      </w:r>
      <w:r w:rsidR="00F94470">
        <w:rPr>
          <w:rFonts w:eastAsia="Times New Roman"/>
        </w:rPr>
        <w:t xml:space="preserve">the </w:t>
      </w:r>
      <w:r w:rsidRPr="00AF3FA4">
        <w:rPr>
          <w:rFonts w:eastAsia="Times New Roman"/>
        </w:rPr>
        <w:t>waterfall move</w:t>
      </w:r>
      <w:r w:rsidR="00297487">
        <w:rPr>
          <w:rFonts w:eastAsia="Times New Roman"/>
        </w:rPr>
        <w:t>s</w:t>
      </w:r>
      <w:r w:rsidRPr="00AF3FA4">
        <w:rPr>
          <w:rFonts w:eastAsia="Times New Roman"/>
        </w:rPr>
        <w:t xml:space="preserve"> </w:t>
      </w:r>
      <w:r w:rsidR="00297487">
        <w:rPr>
          <w:rFonts w:eastAsia="Times New Roman"/>
        </w:rPr>
        <w:t xml:space="preserve">the </w:t>
      </w:r>
      <w:r w:rsidRPr="00AF3FA4">
        <w:rPr>
          <w:rFonts w:eastAsia="Times New Roman"/>
        </w:rPr>
        <w:t xml:space="preserve">Rx frequency and </w:t>
      </w:r>
      <w:r w:rsidR="00297487">
        <w:rPr>
          <w:rFonts w:eastAsia="Times New Roman"/>
        </w:rPr>
        <w:t xml:space="preserve">causes a narrow-band </w:t>
      </w:r>
      <w:r w:rsidRPr="00AF3FA4">
        <w:rPr>
          <w:rFonts w:eastAsia="Times New Roman"/>
        </w:rPr>
        <w:t>decode there</w:t>
      </w:r>
      <w:r w:rsidR="00926C1B">
        <w:rPr>
          <w:rFonts w:eastAsia="Times New Roman"/>
        </w:rPr>
        <w:t xml:space="preserve"> at the new QSO frequency</w:t>
      </w:r>
      <w:r w:rsidRPr="00AF3FA4">
        <w:rPr>
          <w:rFonts w:eastAsia="Times New Roman"/>
        </w:rPr>
        <w:t xml:space="preserve">.  </w:t>
      </w:r>
      <w:r w:rsidR="00297487">
        <w:rPr>
          <w:rFonts w:eastAsia="Times New Roman"/>
        </w:rPr>
        <w:t>D</w:t>
      </w:r>
      <w:r w:rsidRPr="00AF3FA4">
        <w:rPr>
          <w:rFonts w:eastAsia="Times New Roman"/>
        </w:rPr>
        <w:t xml:space="preserve">ecoded text appears in the </w:t>
      </w:r>
      <w:r w:rsidR="00193C2D">
        <w:rPr>
          <w:rFonts w:eastAsia="Times New Roman"/>
        </w:rPr>
        <w:t>right</w:t>
      </w:r>
      <w:r w:rsidR="00CD2CAD">
        <w:rPr>
          <w:rFonts w:eastAsia="Times New Roman"/>
        </w:rPr>
        <w:t xml:space="preserve"> window only.</w:t>
      </w:r>
    </w:p>
    <w:p w:rsidR="00AF3FA4" w:rsidRDefault="00926C1B" w:rsidP="00DB5736">
      <w:pPr>
        <w:numPr>
          <w:ilvl w:val="1"/>
          <w:numId w:val="7"/>
        </w:numPr>
        <w:spacing w:after="120" w:afterAutospacing="0"/>
        <w:rPr>
          <w:rFonts w:eastAsia="Times New Roman"/>
        </w:rPr>
      </w:pPr>
      <w:r>
        <w:rPr>
          <w:rFonts w:eastAsia="Times New Roman"/>
        </w:rPr>
        <w:t>Ctrl</w:t>
      </w:r>
      <w:r w:rsidR="00AF3FA4" w:rsidRPr="00AF3FA4">
        <w:rPr>
          <w:rFonts w:eastAsia="Times New Roman"/>
        </w:rPr>
        <w:t>-double-click move</w:t>
      </w:r>
      <w:r w:rsidR="00297487">
        <w:rPr>
          <w:rFonts w:eastAsia="Times New Roman"/>
        </w:rPr>
        <w:t>s</w:t>
      </w:r>
      <w:r w:rsidR="00AF3FA4" w:rsidRPr="00AF3FA4">
        <w:rPr>
          <w:rFonts w:eastAsia="Times New Roman"/>
        </w:rPr>
        <w:t xml:space="preserve"> </w:t>
      </w:r>
      <w:r w:rsidR="00297487">
        <w:rPr>
          <w:rFonts w:eastAsia="Times New Roman"/>
        </w:rPr>
        <w:t xml:space="preserve">both </w:t>
      </w:r>
      <w:r w:rsidR="00AF3FA4" w:rsidRPr="00AF3FA4">
        <w:rPr>
          <w:rFonts w:eastAsia="Times New Roman"/>
        </w:rPr>
        <w:t xml:space="preserve">Rx and </w:t>
      </w:r>
      <w:proofErr w:type="spellStart"/>
      <w:proofErr w:type="gramStart"/>
      <w:r w:rsidR="00AF3FA4" w:rsidRPr="00AF3FA4">
        <w:rPr>
          <w:rFonts w:eastAsia="Times New Roman"/>
        </w:rPr>
        <w:t>Tx</w:t>
      </w:r>
      <w:proofErr w:type="spellEnd"/>
      <w:proofErr w:type="gramEnd"/>
      <w:r w:rsidR="00AF3FA4" w:rsidRPr="00AF3FA4">
        <w:rPr>
          <w:rFonts w:eastAsia="Times New Roman"/>
        </w:rPr>
        <w:t xml:space="preserve"> frequencies and decode</w:t>
      </w:r>
      <w:r w:rsidR="00297487">
        <w:rPr>
          <w:rFonts w:eastAsia="Times New Roman"/>
        </w:rPr>
        <w:t>s</w:t>
      </w:r>
      <w:r>
        <w:rPr>
          <w:rFonts w:eastAsia="Times New Roman"/>
        </w:rPr>
        <w:t xml:space="preserve"> at the new frequency</w:t>
      </w:r>
      <w:r w:rsidR="00AF3FA4" w:rsidRPr="00AF3FA4">
        <w:rPr>
          <w:rFonts w:eastAsia="Times New Roman"/>
        </w:rPr>
        <w:t>.</w:t>
      </w:r>
      <w:r w:rsidR="00CD2CAD">
        <w:rPr>
          <w:rFonts w:eastAsia="Times New Roman"/>
        </w:rPr>
        <w:t xml:space="preserve">  Again, d</w:t>
      </w:r>
      <w:r w:rsidR="00CD2CAD" w:rsidRPr="00AF3FA4">
        <w:rPr>
          <w:rFonts w:eastAsia="Times New Roman"/>
        </w:rPr>
        <w:t xml:space="preserve">ecoded text appears in the </w:t>
      </w:r>
      <w:r w:rsidR="00193C2D">
        <w:rPr>
          <w:rFonts w:eastAsia="Times New Roman"/>
        </w:rPr>
        <w:t>right</w:t>
      </w:r>
      <w:r w:rsidR="00CD2CAD">
        <w:rPr>
          <w:rFonts w:eastAsia="Times New Roman"/>
        </w:rPr>
        <w:t xml:space="preserve"> window.</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193C2D">
        <w:rPr>
          <w:rFonts w:eastAsia="Times New Roman"/>
        </w:rPr>
        <w:t xml:space="preserve">right </w:t>
      </w:r>
      <w:r>
        <w:rPr>
          <w:rFonts w:eastAsia="Times New Roman"/>
        </w:rPr>
        <w:t>window</w:t>
      </w:r>
      <w:r w:rsidR="00983936">
        <w:rPr>
          <w:rFonts w:eastAsia="Times New Roman"/>
        </w:rPr>
        <w:t>.  D</w:t>
      </w:r>
      <w:r>
        <w:rPr>
          <w:rFonts w:eastAsia="Times New Roman"/>
        </w:rPr>
        <w:t xml:space="preserve">ouble-clicking </w:t>
      </w:r>
      <w:r w:rsidRPr="00297487">
        <w:rPr>
          <w:rFonts w:eastAsia="Times New Roman"/>
          <w:b/>
        </w:rPr>
        <w:t>Erase</w:t>
      </w:r>
      <w:r>
        <w:rPr>
          <w:rFonts w:eastAsia="Times New Roman"/>
        </w:rPr>
        <w:t xml:space="preserve"> clears both text windows.</w:t>
      </w:r>
    </w:p>
    <w:p w:rsidR="00AF3FA4" w:rsidRP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 xml:space="preserve">et the background noise level to around 30 dB on the thermometer scale at lower left of the </w:t>
      </w:r>
      <w:r w:rsidR="00983936" w:rsidRPr="00983936">
        <w:rPr>
          <w:rFonts w:eastAsia="Times New Roman"/>
          <w:i/>
        </w:rPr>
        <w:t>WSJT-X</w:t>
      </w:r>
      <w:r w:rsidR="00983936">
        <w:rPr>
          <w:rFonts w:eastAsia="Times New Roman"/>
        </w:rPr>
        <w:t xml:space="preserve"> </w:t>
      </w:r>
      <w:r w:rsidR="00AF3FA4" w:rsidRPr="00AF3FA4">
        <w:rPr>
          <w:rFonts w:eastAsia="Times New Roman"/>
        </w:rPr>
        <w:t xml:space="preserve">main screen.  </w:t>
      </w:r>
      <w:r w:rsidR="00983936">
        <w:rPr>
          <w:rFonts w:eastAsia="Times New Roman"/>
        </w:rPr>
        <w:t>If necessary you can also use the slide</w:t>
      </w:r>
      <w:r w:rsidR="00B330BF">
        <w:rPr>
          <w:rFonts w:eastAsia="Times New Roman"/>
        </w:rPr>
        <w:t>r next to the scale, but note that t</w:t>
      </w:r>
      <w:r w:rsidR="00983936">
        <w:rPr>
          <w:rFonts w:eastAsia="Times New Roman"/>
        </w:rPr>
        <w:t xml:space="preserve">he overall dynamic range will be best with the slider </w:t>
      </w:r>
      <w:r>
        <w:rPr>
          <w:rFonts w:eastAsia="Times New Roman"/>
        </w:rPr>
        <w:t xml:space="preserve">close to </w:t>
      </w:r>
      <w:r w:rsidR="00983936">
        <w:rPr>
          <w:rFonts w:eastAsia="Times New Roman"/>
        </w:rPr>
        <w:t xml:space="preserve">mid-scale.  When this is true, </w:t>
      </w:r>
      <w:r w:rsidR="00AF3FA4" w:rsidRPr="00AF3FA4">
        <w:rPr>
          <w:rFonts w:eastAsia="Times New Roman"/>
        </w:rPr>
        <w:t xml:space="preserve">the dB scale is calibrated relative to the least significant bit of 16-bit </w:t>
      </w:r>
      <w:r w:rsidR="00600AF6">
        <w:rPr>
          <w:rFonts w:eastAsia="Times New Roman"/>
        </w:rPr>
        <w:t xml:space="preserve">samples from the </w:t>
      </w:r>
      <w:r w:rsidR="00EF6E42">
        <w:rPr>
          <w:rFonts w:eastAsia="Times New Roman"/>
        </w:rPr>
        <w:t>soundcard.</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with the JT9 modes in </w:t>
      </w:r>
      <w:r w:rsidRPr="00983936">
        <w:rPr>
          <w:rFonts w:eastAsia="Times New Roman"/>
          <w:i/>
        </w:rPr>
        <w:t>WSJT-X</w:t>
      </w:r>
      <w:r w:rsidRPr="00AF3FA4">
        <w:rPr>
          <w:rFonts w:eastAsia="Times New Roman"/>
        </w:rPr>
        <w:t>.</w:t>
      </w:r>
    </w:p>
    <w:p w:rsidR="00F95E64" w:rsidRDefault="00B330BF" w:rsidP="00DC5B92">
      <w:pPr>
        <w:pStyle w:val="Heading1"/>
      </w:pPr>
      <w:bookmarkStart w:id="4" w:name="_Toc356542054"/>
      <w:r>
        <w:t>Making QSOs</w:t>
      </w:r>
      <w:bookmarkEnd w:id="4"/>
    </w:p>
    <w:p w:rsidR="00EF6E42" w:rsidRDefault="00600AF6" w:rsidP="00EB379E">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B330BF">
        <w:t xml:space="preserve">use them and </w:t>
      </w:r>
      <w:r w:rsidRPr="00312FDD">
        <w:t>follow standard operati</w:t>
      </w:r>
      <w:r>
        <w:t xml:space="preserve">ng practices.  </w:t>
      </w:r>
    </w:p>
    <w:p w:rsidR="00600AF6" w:rsidRDefault="00600AF6" w:rsidP="00EB379E">
      <w:r>
        <w:t>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G0XYZ K1ABC -19</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R-22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EB379E" w:rsidRDefault="00CE07FD" w:rsidP="00EB379E">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sign-off “</w:t>
      </w:r>
      <w:r w:rsidR="00CD2CAD">
        <w:t xml:space="preserve">73”.  </w:t>
      </w:r>
      <w:r w:rsidR="00EF6E42">
        <w:t>S</w:t>
      </w:r>
      <w:r>
        <w:t xml:space="preserve">uch 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 xml:space="preserve">the standard reference noise bandwidth 2500 Hz.  Thus, in example message #2 K1ABC is telling G0XYZ that his signal is 19 dB </w:t>
      </w:r>
      <w:r w:rsidR="004806DA">
        <w:t xml:space="preserve">below </w:t>
      </w:r>
      <w:r w:rsidR="00EB379E">
        <w:t xml:space="preserve">the noise power in </w:t>
      </w:r>
      <w:r w:rsidR="00926C1B">
        <w:t xml:space="preserve">bandwidth </w:t>
      </w:r>
      <w:r w:rsidR="00EB379E">
        <w:t xml:space="preserve">2500 Hz; in message #3 G0XYZ acknowledges receipt of that report and responds with a –22 dB signal report.  For most operators, signals </w:t>
      </w:r>
      <w:r w:rsidR="004806DA">
        <w:t xml:space="preserve">start </w:t>
      </w:r>
      <w:r w:rsidR="00EB379E">
        <w:t xml:space="preserve">to </w:t>
      </w:r>
      <w:r w:rsidR="00EB379E">
        <w:lastRenderedPageBreak/>
        <w:t xml:space="preserve">become audible around </w:t>
      </w:r>
      <w:r w:rsidR="004806DA">
        <w:t xml:space="preserve">     </w:t>
      </w:r>
      <w:r w:rsidR="00EB379E">
        <w:t xml:space="preserve">–15 dB on this scale.  Signals are </w:t>
      </w:r>
      <w:r w:rsidR="004806DA">
        <w:t>visible on the waterfall down t</w:t>
      </w:r>
      <w:r w:rsidR="00EB379E">
        <w:t>o about –26 dB, and the JT9 dec</w:t>
      </w:r>
      <w:r w:rsidR="004806DA">
        <w:t>oder begins to fail at about this</w:t>
      </w:r>
      <w:r w:rsidR="00EB379E">
        <w:t xml:space="preserve"> same limit.</w:t>
      </w:r>
    </w:p>
    <w:p w:rsidR="00B30CA2" w:rsidRDefault="00CD2CAD" w:rsidP="00EB379E">
      <w:pPr>
        <w:rPr>
          <w:rFonts w:eastAsia="Times New Roman"/>
        </w:rPr>
      </w:pPr>
      <w:r>
        <w:t xml:space="preserve">Free-format messages such as “TNX JOE 73 GL” </w:t>
      </w:r>
      <w:r w:rsidR="000F2BF0">
        <w:t xml:space="preserve">or “5W VERT 73 GL” </w:t>
      </w:r>
      <w:r>
        <w:t>can also be transmitted, 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EF6E42">
        <w:t>message #6</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 xml:space="preserve">JT9 is not a mode suitable for extensive conversations or </w:t>
      </w:r>
      <w:r w:rsidR="00F45394">
        <w:rPr>
          <w:rFonts w:eastAsia="Times New Roman"/>
        </w:rPr>
        <w:t>“</w:t>
      </w:r>
      <w:r w:rsidR="00983936">
        <w:rPr>
          <w:rFonts w:eastAsia="Times New Roman"/>
        </w:rPr>
        <w:t>rag-chewing</w:t>
      </w:r>
      <w:r w:rsidR="00926C1B">
        <w:rPr>
          <w:rFonts w:eastAsia="Times New Roman"/>
        </w:rPr>
        <w:t>.</w:t>
      </w:r>
      <w:r w:rsidR="00F45394">
        <w:rPr>
          <w:rFonts w:eastAsia="Times New Roman"/>
        </w:rPr>
        <w:t>”</w:t>
      </w:r>
    </w:p>
    <w:p w:rsidR="00FB03E6" w:rsidRPr="00FB03E6" w:rsidRDefault="00FB03E6" w:rsidP="00EB379E">
      <w:pPr>
        <w:rPr>
          <w:rFonts w:eastAsia="Times New Roman"/>
        </w:rPr>
      </w:pPr>
      <w:r>
        <w:t xml:space="preserve">Compound </w:t>
      </w:r>
      <w:proofErr w:type="spellStart"/>
      <w:r>
        <w:t>callsigns</w:t>
      </w:r>
      <w:proofErr w:type="spellEnd"/>
      <w:r>
        <w:t xml:space="preserve"> such as PJ4/K1ABC or G0XYZ/P are handled in a slightly different way.  The following formats are all valid:</w:t>
      </w:r>
      <w:r>
        <w:br/>
      </w:r>
      <w:r>
        <w:br/>
      </w:r>
      <w:r>
        <w:t xml:space="preserve">  </w:t>
      </w:r>
      <w:r>
        <w:tab/>
      </w:r>
      <w:r>
        <w:t xml:space="preserve">CQ </w:t>
      </w:r>
      <w:proofErr w:type="spellStart"/>
      <w:r>
        <w:t>pfx</w:t>
      </w:r>
      <w:proofErr w:type="spellEnd"/>
      <w:r>
        <w:t xml:space="preserve">/callsign grid </w:t>
      </w:r>
      <w:r>
        <w:br/>
      </w:r>
      <w:r>
        <w:t xml:space="preserve">  </w:t>
      </w:r>
      <w:r>
        <w:tab/>
      </w:r>
      <w:r>
        <w:t xml:space="preserve">QRZ </w:t>
      </w:r>
      <w:proofErr w:type="spellStart"/>
      <w:r>
        <w:t>pfx</w:t>
      </w:r>
      <w:proofErr w:type="spellEnd"/>
      <w:r>
        <w:t xml:space="preserve">/callsign grid </w:t>
      </w:r>
      <w:r>
        <w:br/>
      </w:r>
      <w:r>
        <w:t xml:space="preserve">  </w:t>
      </w:r>
      <w:r>
        <w:tab/>
      </w:r>
      <w:r>
        <w:t xml:space="preserve">DE </w:t>
      </w:r>
      <w:proofErr w:type="spellStart"/>
      <w:r>
        <w:t>pfx</w:t>
      </w:r>
      <w:proofErr w:type="spellEnd"/>
      <w:r>
        <w:t xml:space="preserve">/callsign grid </w:t>
      </w:r>
      <w:r>
        <w:br/>
      </w:r>
      <w:r>
        <w:br/>
      </w:r>
      <w:r>
        <w:t xml:space="preserve">  </w:t>
      </w:r>
      <w:r>
        <w:tab/>
      </w:r>
      <w:r>
        <w:t>CQ callsign/</w:t>
      </w:r>
      <w:proofErr w:type="spellStart"/>
      <w:r>
        <w:t>sfx</w:t>
      </w:r>
      <w:proofErr w:type="spellEnd"/>
      <w:r>
        <w:t xml:space="preserve"> grid </w:t>
      </w:r>
      <w:r>
        <w:br/>
      </w:r>
      <w:r>
        <w:t xml:space="preserve">  </w:t>
      </w:r>
      <w:r>
        <w:tab/>
      </w:r>
      <w:r>
        <w:t>QRZ callsign/</w:t>
      </w:r>
      <w:proofErr w:type="spellStart"/>
      <w:r>
        <w:t>sfx</w:t>
      </w:r>
      <w:proofErr w:type="spellEnd"/>
      <w:r>
        <w:t xml:space="preserve"> grid </w:t>
      </w:r>
      <w:r>
        <w:br/>
      </w:r>
      <w:r>
        <w:t xml:space="preserve">  </w:t>
      </w:r>
      <w:r>
        <w:tab/>
      </w:r>
      <w:r>
        <w:t>DE callsign/</w:t>
      </w:r>
      <w:proofErr w:type="spellStart"/>
      <w:r>
        <w:t>sfx</w:t>
      </w:r>
      <w:proofErr w:type="spellEnd"/>
      <w:r>
        <w:t xml:space="preserve"> grid </w:t>
      </w:r>
      <w:r>
        <w:br/>
      </w:r>
      <w:r>
        <w:br/>
      </w:r>
      <w:r>
        <w:t>where “</w:t>
      </w:r>
      <w:proofErr w:type="spellStart"/>
      <w:r>
        <w:t>pfx</w:t>
      </w:r>
      <w:proofErr w:type="spellEnd"/>
      <w:r>
        <w:t>” is a 1-4 character prefix, “callsign”</w:t>
      </w:r>
      <w:r>
        <w:t xml:space="preserve"> is a standard callsign</w:t>
      </w:r>
      <w:r>
        <w:t>, “</w:t>
      </w:r>
      <w:proofErr w:type="spellStart"/>
      <w:r>
        <w:t>sfx</w:t>
      </w:r>
      <w:proofErr w:type="spellEnd"/>
      <w:r>
        <w:t>”</w:t>
      </w:r>
      <w:r>
        <w:t xml:space="preserve"> </w:t>
      </w:r>
      <w:r>
        <w:t>is a 1-3 character suffix, and “grid”</w:t>
      </w:r>
      <w:r>
        <w:t xml:space="preserve"> is a</w:t>
      </w:r>
      <w:r>
        <w:t xml:space="preserve"> 4-character Maidenhead locator, </w:t>
      </w:r>
      <w:r>
        <w:t>a signal report o</w:t>
      </w:r>
      <w:r>
        <w:t>f the form “±-</w:t>
      </w:r>
      <w:proofErr w:type="spellStart"/>
      <w:r>
        <w:t>nn</w:t>
      </w:r>
      <w:proofErr w:type="spellEnd"/>
      <w:r>
        <w:t>” or “</w:t>
      </w:r>
      <w:proofErr w:type="spellStart"/>
      <w:r>
        <w:t>R</w:t>
      </w:r>
      <w:r>
        <w:t>±nn</w:t>
      </w:r>
      <w:proofErr w:type="spellEnd"/>
      <w:r>
        <w:t>”</w:t>
      </w:r>
      <w:r>
        <w:t xml:space="preserve">, or the </w:t>
      </w:r>
      <w:r>
        <w:t>acknowledgment or signoff messages “RRR” or “73”</w:t>
      </w:r>
      <w:r>
        <w:t>.</w:t>
      </w:r>
      <w:r>
        <w:t xml:space="preserve">  </w:t>
      </w:r>
      <w:r w:rsidRPr="00FB03E6">
        <w:rPr>
          <w:i/>
        </w:rPr>
        <w:t>WSJT-X</w:t>
      </w:r>
      <w:r>
        <w:rPr>
          <w:i/>
        </w:rPr>
        <w:t xml:space="preserve"> </w:t>
      </w:r>
      <w:r>
        <w:t>generates messages in these forms automatically, as required.</w:t>
      </w:r>
    </w:p>
    <w:p w:rsidR="000F2BF0" w:rsidRDefault="000F2BF0" w:rsidP="000F2BF0">
      <w:pPr>
        <w:spacing w:after="120" w:afterAutospacing="0"/>
        <w:rPr>
          <w:rFonts w:eastAsia="Times New Roman"/>
        </w:rPr>
      </w:pPr>
      <w:r>
        <w:rPr>
          <w:rFonts w:eastAsia="Times New Roman"/>
        </w:rPr>
        <w:t>Before attempting your first QSO with JT9, be sure to go through the tutorial above and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t>Remember that JT9 generally does not require high power.  QRP is the rule!</w:t>
      </w:r>
    </w:p>
    <w:p w:rsidR="007B5CF1" w:rsidRDefault="00BA191F" w:rsidP="00743CA9">
      <w:pPr>
        <w:pStyle w:val="Heading1"/>
      </w:pPr>
      <w:bookmarkStart w:id="5" w:name="_Toc356542055"/>
      <w:r>
        <w:t xml:space="preserve">On-Screen </w:t>
      </w:r>
      <w:r w:rsidR="00FF124E">
        <w:t>Controls</w:t>
      </w:r>
      <w:bookmarkEnd w:id="5"/>
    </w:p>
    <w:p w:rsidR="00782AE1" w:rsidRPr="00782AE1" w:rsidRDefault="00782AE1" w:rsidP="00782AE1">
      <w:r>
        <w:t>The following row of controls appears at the bottom of the Wide Graph window:</w:t>
      </w:r>
    </w:p>
    <w:p w:rsidR="00782AE1" w:rsidRDefault="00782AE1" w:rsidP="00782AE1">
      <w:r>
        <w:rPr>
          <w:noProof/>
        </w:rPr>
        <w:drawing>
          <wp:inline distT="0" distB="0" distL="0" distR="0">
            <wp:extent cx="5895975" cy="266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95975" cy="266700"/>
                    </a:xfrm>
                    <a:prstGeom prst="rect">
                      <a:avLst/>
                    </a:prstGeom>
                    <a:noFill/>
                    <a:ln>
                      <a:noFill/>
                    </a:ln>
                  </pic:spPr>
                </pic:pic>
              </a:graphicData>
            </a:graphic>
          </wp:inline>
        </w:drawing>
      </w:r>
    </w:p>
    <w:p w:rsidR="00782AE1" w:rsidRDefault="00782AE1" w:rsidP="00782AE1">
      <w:r w:rsidRPr="00782AE1">
        <w:rPr>
          <w:b/>
        </w:rPr>
        <w:t xml:space="preserve">FFT Bins/Pixel </w:t>
      </w:r>
      <w:r>
        <w:t>gives you control over the displayed frequency resolution.  Set this value to 1 for the highest possible resolution</w:t>
      </w:r>
      <w:r w:rsidR="00DD44FC">
        <w:t>, or to higher values to reduce the necessary width of the spectral display</w:t>
      </w:r>
      <w:r>
        <w:t xml:space="preserve">.  Normal operation with convenient window size </w:t>
      </w:r>
      <w:r>
        <w:lastRenderedPageBreak/>
        <w:t>works well at 2 bins per pixel</w:t>
      </w:r>
      <w:r w:rsidR="00DD44FC">
        <w:t xml:space="preserve"> in submodes JT9-1 and -2</w:t>
      </w:r>
      <w:r>
        <w:t xml:space="preserve">.  The slower </w:t>
      </w:r>
      <w:r w:rsidR="00DD44FC">
        <w:t>sub</w:t>
      </w:r>
      <w:r>
        <w:t>modes use proportionally longer FFTs and hence smaller bin widths, so you may want to use larger values.  Waterfall sensitivity to JT9 signals will be best with values no larger than 3 or 4, however.</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operation.</w:t>
      </w:r>
    </w:p>
    <w:p w:rsidR="00782AE1" w:rsidRDefault="00782AE1" w:rsidP="00782AE1">
      <w:r w:rsidRPr="00782AE1">
        <w:rPr>
          <w:b/>
        </w:rPr>
        <w:t>Gain</w:t>
      </w:r>
      <w:r>
        <w:t xml:space="preserve"> and </w:t>
      </w:r>
      <w:r w:rsidRPr="00782AE1">
        <w:rPr>
          <w:b/>
        </w:rPr>
        <w:t>Zero</w:t>
      </w:r>
      <w:r>
        <w:t xml:space="preserve"> control amplitude scaling and zero-setting for the waterfall </w:t>
      </w:r>
      <w:r w:rsidR="00227615">
        <w:t>colors.  Values around 0 for both parameters are usually about right, but your preferences may differ somewhat.</w:t>
      </w:r>
    </w:p>
    <w:p w:rsidR="00227615" w:rsidRDefault="00227615" w:rsidP="00782AE1">
      <w:proofErr w:type="gramStart"/>
      <w:r w:rsidRPr="00227615">
        <w:rPr>
          <w:b/>
        </w:rPr>
        <w:t>f</w:t>
      </w:r>
      <w:proofErr w:type="gramEnd"/>
      <w:r w:rsidRPr="00227615">
        <w:rPr>
          <w:b/>
        </w:rPr>
        <w:t xml:space="preserve"> Min</w:t>
      </w:r>
      <w:r>
        <w:t xml:space="preserve"> and </w:t>
      </w:r>
      <w:r w:rsidRPr="00227615">
        <w:rPr>
          <w:b/>
        </w:rPr>
        <w:t>f Max</w:t>
      </w:r>
      <w:r>
        <w:t xml:space="preserve"> set the positions of the blue markers on the frequency scale — the lower and upper limits of the second (wideband) pass through the JT9 decoder.  </w:t>
      </w:r>
    </w:p>
    <w:p w:rsidR="00227615" w:rsidRPr="00782AE1" w:rsidRDefault="00227615" w:rsidP="00782AE1">
      <w:r>
        <w:t xml:space="preserve">The </w:t>
      </w:r>
      <w:r w:rsidRPr="00227615">
        <w:rPr>
          <w:b/>
        </w:rPr>
        <w:t>Current/Cumulative/JT9 Sync</w:t>
      </w:r>
      <w:r>
        <w:t xml:space="preserve"> drop-down list offers three possibilities for graphical display in the bottom one-third of the Wide Graph window.  </w:t>
      </w:r>
      <w:r w:rsidRPr="00227615">
        <w:rPr>
          <w:b/>
        </w:rPr>
        <w:t>Current</w:t>
      </w:r>
      <w:r>
        <w:t xml:space="preserve"> is the average spectrum over the </w:t>
      </w:r>
      <w:r w:rsidR="00B45065">
        <w:t xml:space="preserve">most recent </w:t>
      </w:r>
      <w:r w:rsidRPr="00227615">
        <w:rPr>
          <w:b/>
        </w:rPr>
        <w:t xml:space="preserve">N </w:t>
      </w:r>
      <w:proofErr w:type="spellStart"/>
      <w:r w:rsidRPr="00227615">
        <w:rPr>
          <w:b/>
        </w:rPr>
        <w:t>Avg</w:t>
      </w:r>
      <w:proofErr w:type="spellEnd"/>
      <w:r>
        <w:t xml:space="preserve"> </w:t>
      </w:r>
      <w:r w:rsidR="00B45065">
        <w:t xml:space="preserve">FFT calculations.  The </w:t>
      </w:r>
      <w:r w:rsidR="00B45065" w:rsidRPr="00B45065">
        <w:rPr>
          <w:b/>
        </w:rPr>
        <w:t>Cumulative</w:t>
      </w:r>
      <w:r w:rsidR="00B45065">
        <w:t xml:space="preserve"> curve is the average spectrum since the start of the current Rx sequence.  Finally, </w:t>
      </w:r>
      <w:r w:rsidR="00B45065" w:rsidRPr="00B45065">
        <w:rPr>
          <w:b/>
        </w:rPr>
        <w:t>JT9 Sync</w:t>
      </w:r>
      <w:r w:rsidR="00B45065">
        <w:t xml:space="preserve"> displays the program’s tentative estimate of whether a JT9 signal is present at each frequency.  (See the discussion under </w:t>
      </w:r>
      <w:r w:rsidR="00B45065" w:rsidRPr="00B45065">
        <w:rPr>
          <w:b/>
        </w:rPr>
        <w:t>Receiving</w:t>
      </w:r>
      <w:r w:rsidR="00B45065">
        <w:t xml:space="preserve"> on page 19 for more details.)</w:t>
      </w:r>
    </w:p>
    <w:p w:rsidR="00B45065" w:rsidRDefault="00227615">
      <w:r>
        <w:t xml:space="preserve">With the obvious exception of </w:t>
      </w:r>
      <w:r w:rsidRPr="00227615">
        <w:rPr>
          <w:b/>
        </w:rPr>
        <w:t>f Min</w:t>
      </w:r>
      <w:r>
        <w:t xml:space="preserve"> and </w:t>
      </w:r>
      <w:r w:rsidRPr="00227615">
        <w:rPr>
          <w:b/>
        </w:rPr>
        <w:t>f Max</w:t>
      </w:r>
      <w:r>
        <w:t xml:space="preserve">, controls on the Wide Graph window affect only the appearance of </w:t>
      </w:r>
      <w:r w:rsidR="00B45065">
        <w:t>what is displayed during a receiving sequence.  They have no effect on the decoding of JT9 signals.</w:t>
      </w:r>
    </w:p>
    <w:p w:rsidR="00FF124E" w:rsidRDefault="00FF124E" w:rsidP="00A502C5">
      <w:pPr>
        <w:spacing w:before="360" w:beforeAutospacing="0"/>
      </w:pPr>
      <w:r>
        <w:t>The</w:t>
      </w:r>
      <w:r w:rsidR="00227615">
        <w:t>se</w:t>
      </w:r>
      <w:r>
        <w:t xml:space="preserve"> buttons </w:t>
      </w:r>
      <w:r w:rsidR="00BA191F">
        <w:t xml:space="preserve">appears </w:t>
      </w:r>
      <w:r>
        <w:t>just under the decoded text windows</w:t>
      </w:r>
      <w:r w:rsidR="00227615">
        <w:t xml:space="preserve"> on the main window</w:t>
      </w:r>
      <w:r>
        <w:t>:</w:t>
      </w:r>
    </w:p>
    <w:p w:rsidR="00FF124E" w:rsidRDefault="001D3114" w:rsidP="00FF124E">
      <w:r>
        <w:rPr>
          <w:noProof/>
        </w:rPr>
        <w:drawing>
          <wp:inline distT="0" distB="0" distL="0" distR="0">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just completed.  You </w:t>
      </w:r>
      <w:r w:rsidR="00D35542">
        <w:t xml:space="preserve">may </w:t>
      </w:r>
      <w:r>
        <w:t>edit or add to this information before clicking OK to log the QSO.</w:t>
      </w:r>
      <w:r w:rsidR="00D35542">
        <w:t xml:space="preserve">  If you select “Prompt me to log QSO” on the </w:t>
      </w:r>
      <w:r w:rsidR="00D35542" w:rsidRPr="00D35542">
        <w:rPr>
          <w:b/>
        </w:rPr>
        <w:t>Setup</w:t>
      </w:r>
      <w:r w:rsidR="00D35542">
        <w:t xml:space="preserve"> menu (see below), the program will pop up the confirmation screen automatically when you send a “73” or free-text message.</w:t>
      </w:r>
    </w:p>
    <w:p w:rsidR="001F3FCD" w:rsidRDefault="001F3FCD" w:rsidP="00A502C5">
      <w:pPr>
        <w:jc w:val="center"/>
      </w:pPr>
      <w:r>
        <w:rPr>
          <w:noProof/>
        </w:rPr>
        <w:lastRenderedPageBreak/>
        <w:drawing>
          <wp:inline distT="0" distB="0" distL="0" distR="0">
            <wp:extent cx="4178808" cy="30449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4178808" cy="3044952"/>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t>Monitor</w:t>
      </w:r>
      <w:r>
        <w:t xml:space="preserve"> restarts normal program operation in receive mode.</w:t>
      </w:r>
      <w:r w:rsidR="00824609">
        <w:t xml:space="preserve">  This button is highlighted in green when the program is receiving.</w:t>
      </w:r>
    </w:p>
    <w:p w:rsidR="00D35542" w:rsidRDefault="00D35542" w:rsidP="00FF124E">
      <w:r w:rsidRPr="00D35542">
        <w:rPr>
          <w:b/>
        </w:rPr>
        <w:t>Decode</w:t>
      </w:r>
      <w:r>
        <w:t xml:space="preserve"> tells the program to repeat</w:t>
      </w:r>
      <w:r w:rsidR="00926C1B">
        <w:t xml:space="preserve"> the decoding procedure at the QSO frequency </w:t>
      </w:r>
      <w:r>
        <w:t>(green marker on waterfall), using the most recently ac</w:t>
      </w:r>
      <w:r w:rsidR="001D3114">
        <w:t>quired sequence</w:t>
      </w:r>
      <w:r>
        <w:t xml:space="preserve"> of Rx data.  Holding “Shift” down when clicking </w:t>
      </w:r>
      <w:r w:rsidRPr="00D35542">
        <w:rPr>
          <w:b/>
        </w:rPr>
        <w:t xml:space="preserve">Decode </w:t>
      </w:r>
      <w:r>
        <w:t xml:space="preserve">will initiate decoding </w:t>
      </w:r>
      <w:r w:rsidR="001D3114">
        <w:t xml:space="preserve">at the QSO frequency and then </w:t>
      </w:r>
      <w:r>
        <w:t xml:space="preserve">over the full frequency range, </w:t>
      </w:r>
      <w:r w:rsidRPr="00D35542">
        <w:rPr>
          <w:b/>
        </w:rPr>
        <w:t>f Min</w:t>
      </w:r>
      <w:r>
        <w:t xml:space="preserve"> to </w:t>
      </w:r>
      <w:r w:rsidRPr="00D35542">
        <w:rPr>
          <w:b/>
        </w:rPr>
        <w:t>f Max</w:t>
      </w:r>
      <w:r>
        <w:t>.</w:t>
      </w:r>
    </w:p>
    <w:p w:rsidR="00D35542" w:rsidRDefault="00D35542" w:rsidP="00FF124E">
      <w:r w:rsidRPr="00D35542">
        <w:rPr>
          <w:b/>
        </w:rPr>
        <w:t>Erase</w:t>
      </w:r>
      <w:r>
        <w:t xml:space="preserve"> clear</w:t>
      </w:r>
      <w:r w:rsidR="001D3114">
        <w:t>s</w:t>
      </w:r>
      <w:r w:rsidR="00193C2D">
        <w:t xml:space="preserve"> the right</w:t>
      </w:r>
      <w:r>
        <w:t xml:space="preserve"> (QSO frequency) window.  Double-clicking </w:t>
      </w:r>
      <w:r w:rsidRPr="00D35542">
        <w:rPr>
          <w:b/>
        </w:rPr>
        <w:t>Erase</w:t>
      </w:r>
      <w:r>
        <w:t xml:space="preserve"> 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w:t>
      </w:r>
      <w:proofErr w:type="spellStart"/>
      <w:r>
        <w:t>unmodulated</w:t>
      </w:r>
      <w:proofErr w:type="spellEnd"/>
      <w:r>
        <w:t xml:space="preserve">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t xml:space="preserve">.  </w:t>
      </w:r>
    </w:p>
    <w:p w:rsidR="00BA191F" w:rsidRDefault="00BA191F" w:rsidP="00FF124E">
      <w:r w:rsidRPr="00BA191F">
        <w:rPr>
          <w:b/>
        </w:rPr>
        <w:t xml:space="preserve">Halt </w:t>
      </w:r>
      <w:proofErr w:type="spellStart"/>
      <w:r w:rsidRPr="00BA191F">
        <w:rPr>
          <w:b/>
        </w:rPr>
        <w:t>Tx</w:t>
      </w:r>
      <w:proofErr w:type="spellEnd"/>
      <w:r>
        <w:t xml:space="preserve"> will terminate a transmission in progress and disable automatic Rx/</w:t>
      </w:r>
      <w:proofErr w:type="spellStart"/>
      <w:r>
        <w:t>Tx</w:t>
      </w:r>
      <w:proofErr w:type="spellEnd"/>
      <w:r>
        <w:t xml:space="preserve"> sequencing.</w:t>
      </w:r>
    </w:p>
    <w:p w:rsidR="00BA191F" w:rsidRDefault="00BA191F" w:rsidP="00FF124E">
      <w:r>
        <w:lastRenderedPageBreak/>
        <w:t>At lower left of the main window</w:t>
      </w:r>
      <w:r w:rsidR="00A61A03">
        <w:t xml:space="preserve"> </w:t>
      </w:r>
      <w:r w:rsidR="001D3114">
        <w:t xml:space="preserve">are </w:t>
      </w:r>
      <w:r w:rsidR="00A61A03">
        <w:t>controls and displays related to date and time, frequency, Rx audio level, and the station you may be in QSO with.</w:t>
      </w:r>
    </w:p>
    <w:p w:rsidR="00A61A03" w:rsidRDefault="00A61A03" w:rsidP="00A61A03">
      <w:pPr>
        <w:jc w:val="center"/>
      </w:pPr>
      <w:r>
        <w:rPr>
          <w:noProof/>
        </w:rPr>
        <w:drawing>
          <wp:inline distT="0" distB="0" distL="0" distR="0">
            <wp:extent cx="2524125" cy="2209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24125" cy="2209800"/>
                    </a:xfrm>
                    <a:prstGeom prst="rect">
                      <a:avLst/>
                    </a:prstGeom>
                    <a:noFill/>
                    <a:ln>
                      <a:noFill/>
                    </a:ln>
                  </pic:spPr>
                </pic:pic>
              </a:graphicData>
            </a:graphic>
          </wp:inline>
        </w:drawing>
      </w:r>
    </w:p>
    <w:p w:rsidR="00A61A03" w:rsidRDefault="00A61A03" w:rsidP="00A61A03">
      <w:r>
        <w:t xml:space="preserve">The drop-down </w:t>
      </w:r>
      <w:r w:rsidRPr="00A61A03">
        <w:rPr>
          <w:b/>
        </w:rPr>
        <w:t>Band</w:t>
      </w:r>
      <w:r>
        <w:t xml:space="preserve"> selector at upper left lets you select the operating band and sets </w:t>
      </w:r>
      <w:r w:rsidR="00926C1B">
        <w:t xml:space="preserve">dial </w:t>
      </w:r>
      <w:r>
        <w:t xml:space="preserve">frequency to a default value taken from the </w:t>
      </w:r>
      <w:r w:rsidRPr="00A61A03">
        <w:rPr>
          <w:b/>
        </w:rPr>
        <w:t>Setup | Configuration | Default Frequencies</w:t>
      </w:r>
      <w:r>
        <w:t xml:space="preserve"> tab.  If you are using CAT control, a small colored square appears in red if the CAT control is two-way between </w:t>
      </w:r>
      <w:r w:rsidRPr="00A61A03">
        <w:rPr>
          <w:i/>
        </w:rPr>
        <w:t>WSJT-X</w:t>
      </w:r>
      <w:r>
        <w:t xml:space="preserve"> and your </w:t>
      </w:r>
      <w:proofErr w:type="gramStart"/>
      <w:r>
        <w:t>radio</w:t>
      </w:r>
      <w:r w:rsidR="001D3114">
        <w:t>,</w:t>
      </w:r>
      <w:proofErr w:type="gramEnd"/>
      <w:r>
        <w:t xml:space="preserve"> or orange if the control is only from program to radio.  </w:t>
      </w:r>
      <w:r w:rsidR="003D2DA7">
        <w:t xml:space="preserve">If the </w:t>
      </w:r>
      <w:proofErr w:type="spellStart"/>
      <w:r w:rsidR="003D2DA7" w:rsidRPr="003D2DA7">
        <w:rPr>
          <w:b/>
        </w:rPr>
        <w:t>Dx</w:t>
      </w:r>
      <w:proofErr w:type="spellEnd"/>
      <w:r w:rsidR="003D2DA7" w:rsidRPr="003D2DA7">
        <w:rPr>
          <w:b/>
        </w:rPr>
        <w:t xml:space="preserve"> Grid</w:t>
      </w:r>
      <w:r w:rsidR="003D2DA7">
        <w:t xml:space="preserve"> is known, the great-circle azimuth and distance are given.  The program can keep a database of </w:t>
      </w:r>
      <w:proofErr w:type="spellStart"/>
      <w:r w:rsidR="003D2DA7">
        <w:t>callsigns</w:t>
      </w:r>
      <w:proofErr w:type="spellEnd"/>
      <w:r w:rsidR="003D2DA7">
        <w:t xml:space="preserve"> and locators, for future reference.  Click </w:t>
      </w:r>
      <w:r w:rsidR="003D2DA7" w:rsidRPr="003D2DA7">
        <w:rPr>
          <w:b/>
        </w:rPr>
        <w:t>Add</w:t>
      </w:r>
      <w:r w:rsidR="003D2DA7">
        <w:t xml:space="preserve"> to insert the present call and locator in the database; click </w:t>
      </w:r>
      <w:r w:rsidR="003D2DA7" w:rsidRPr="003D2DA7">
        <w:rPr>
          <w:b/>
        </w:rPr>
        <w:t>Lookup</w:t>
      </w:r>
      <w:r w:rsidR="003D2DA7">
        <w:t xml:space="preserve"> to retrieve the locator for a previously stored callsign.</w:t>
      </w:r>
    </w:p>
    <w:p w:rsidR="003D2DA7" w:rsidRDefault="003D2DA7" w:rsidP="00A61A03">
      <w:r>
        <w:t>At center and right of the main window are a number of controls you will use when making QSOs.  The following are near screen center:</w:t>
      </w:r>
    </w:p>
    <w:p w:rsidR="003D2DA7" w:rsidRDefault="003D2DA7" w:rsidP="005C22AD">
      <w:pPr>
        <w:jc w:val="center"/>
      </w:pPr>
      <w:r>
        <w:rPr>
          <w:noProof/>
        </w:rPr>
        <w:drawing>
          <wp:inline distT="0" distB="0" distL="0" distR="0">
            <wp:extent cx="1304925" cy="1600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04925" cy="1600200"/>
                    </a:xfrm>
                    <a:prstGeom prst="rect">
                      <a:avLst/>
                    </a:prstGeom>
                    <a:noFill/>
                    <a:ln>
                      <a:noFill/>
                    </a:ln>
                  </pic:spPr>
                </pic:pic>
              </a:graphicData>
            </a:graphic>
          </wp:inline>
        </w:drawing>
      </w:r>
    </w:p>
    <w:p w:rsidR="003D2DA7" w:rsidRPr="00C1576F" w:rsidRDefault="003D2DA7" w:rsidP="00A61A03">
      <w:r>
        <w:t xml:space="preserve">Select </w:t>
      </w:r>
      <w:proofErr w:type="spellStart"/>
      <w:proofErr w:type="gramStart"/>
      <w:r w:rsidRPr="003D2DA7">
        <w:rPr>
          <w:b/>
        </w:rPr>
        <w:t>Tx</w:t>
      </w:r>
      <w:proofErr w:type="spellEnd"/>
      <w:proofErr w:type="gramEnd"/>
      <w:r w:rsidRPr="003D2DA7">
        <w:rPr>
          <w:b/>
        </w:rPr>
        <w:t xml:space="preserve"> even</w:t>
      </w:r>
      <w:r>
        <w:t xml:space="preserve"> to transmit in even-numbered UTC minutes (or, for the slower JT9 submodes, even-numbered</w:t>
      </w:r>
      <w:r w:rsidR="008901F2">
        <w:t xml:space="preserve"> sequences,</w:t>
      </w:r>
      <w:r>
        <w:t xml:space="preserve"> starting with 0 at the top of a UTC hour).  Uncheck this box to transmit in the odd intervals.  This selection is made automatically when you double-click on a decoded text line (as described in the Basic O</w:t>
      </w:r>
      <w:r w:rsidR="008901F2">
        <w:t>perating Tutorial, pages 6 – 9</w:t>
      </w:r>
      <w:r>
        <w:t xml:space="preserve">).  Your audio </w:t>
      </w:r>
      <w:proofErr w:type="spellStart"/>
      <w:proofErr w:type="gramStart"/>
      <w:r>
        <w:t>Tx</w:t>
      </w:r>
      <w:proofErr w:type="spellEnd"/>
      <w:proofErr w:type="gramEnd"/>
      <w:r>
        <w:t xml:space="preserve"> frequency is displayed and </w:t>
      </w:r>
      <w:r w:rsidR="00C1576F">
        <w:t xml:space="preserve">can be </w:t>
      </w:r>
      <w:r w:rsidR="008901F2">
        <w:t xml:space="preserve">controlled by the </w:t>
      </w:r>
      <w:proofErr w:type="spellStart"/>
      <w:r w:rsidR="00C1576F" w:rsidRPr="00C1576F">
        <w:rPr>
          <w:b/>
        </w:rPr>
        <w:t>Tx</w:t>
      </w:r>
      <w:proofErr w:type="spellEnd"/>
      <w:r w:rsidR="00C1576F" w:rsidRPr="00C1576F">
        <w:rPr>
          <w:b/>
        </w:rPr>
        <w:t xml:space="preserve"> +</w:t>
      </w:r>
      <w:proofErr w:type="spellStart"/>
      <w:r w:rsidR="00C1576F" w:rsidRPr="00C1576F">
        <w:rPr>
          <w:b/>
        </w:rPr>
        <w:t>xxxx</w:t>
      </w:r>
      <w:proofErr w:type="spellEnd"/>
      <w:r w:rsidR="00C1576F" w:rsidRPr="00C1576F">
        <w:rPr>
          <w:b/>
        </w:rPr>
        <w:t xml:space="preserve"> Hz</w:t>
      </w:r>
      <w:r w:rsidR="00C1576F">
        <w:rPr>
          <w:b/>
        </w:rPr>
        <w:t xml:space="preserve"> </w:t>
      </w:r>
      <w:r w:rsidR="00C1576F">
        <w:t xml:space="preserve">spinner control.  Again, this setting is normally handled automatically </w:t>
      </w:r>
      <w:r w:rsidR="00C1576F">
        <w:lastRenderedPageBreak/>
        <w:t xml:space="preserve">by the double-click procedure. </w:t>
      </w:r>
      <w:r w:rsidR="00926C1B">
        <w:t xml:space="preserve"> The on-the-air frequency of your</w:t>
      </w:r>
      <w:r w:rsidR="00C1576F">
        <w:t xml:space="preserve"> lowest </w:t>
      </w:r>
      <w:r w:rsidR="00926C1B">
        <w:t xml:space="preserve">JT9 </w:t>
      </w:r>
      <w:r w:rsidR="00C1576F">
        <w:t xml:space="preserve">tone will be 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C1576F">
        <w:t xml:space="preserve">.  Finally, the </w:t>
      </w:r>
      <w:r w:rsidR="00C1576F" w:rsidRPr="00C1576F">
        <w:rPr>
          <w:b/>
        </w:rPr>
        <w:t>Report</w:t>
      </w:r>
      <w:r w:rsidR="00C1576F">
        <w:t xml:space="preserve"> spin control lets you change a signal report that may have been inserted automatically. </w:t>
      </w:r>
      <w:r w:rsidR="00926C1B">
        <w:t xml:space="preserve"> Valid s</w:t>
      </w:r>
      <w:r w:rsidR="00C1576F">
        <w:t xml:space="preserve">ignal reports </w:t>
      </w:r>
      <w:r w:rsidR="00926C1B">
        <w:t xml:space="preserve">fall </w:t>
      </w:r>
      <w:r w:rsidR="00C1576F">
        <w:t>in the range –50 to +49 dB</w:t>
      </w:r>
      <w:r w:rsidR="008901F2">
        <w:t xml:space="preserve">.  For the </w:t>
      </w:r>
      <w:r w:rsidR="00C1576F">
        <w:t xml:space="preserve">JT9-1 submode most reports </w:t>
      </w:r>
      <w:r w:rsidR="00926C1B">
        <w:t>will fall in the range –26 to +1</w:t>
      </w:r>
      <w:r w:rsidR="00C1576F">
        <w:t>0 d</w:t>
      </w:r>
      <w:r w:rsidR="008901F2">
        <w:t>B.  W</w:t>
      </w:r>
      <w:r w:rsidR="00C1576F">
        <w:t xml:space="preserve">hen signals are stronger than about 0 dB, you </w:t>
      </w:r>
      <w:r w:rsidR="00926C1B">
        <w:t xml:space="preserve">and your QSO partner </w:t>
      </w:r>
      <w:r w:rsidR="00C1576F">
        <w:t xml:space="preserve">should </w:t>
      </w:r>
      <w:r w:rsidR="005108C8">
        <w:t>probably switch to CW or SSB, or</w:t>
      </w:r>
      <w:r w:rsidR="00C1576F">
        <w:t xml:space="preserve"> reduce power.</w:t>
      </w:r>
      <w:r w:rsidR="005108C8">
        <w:t xml:space="preserve">  JT9 is </w:t>
      </w:r>
      <w:r w:rsidR="008901F2">
        <w:t xml:space="preserve">supposed to be </w:t>
      </w:r>
      <w:r w:rsidR="005108C8">
        <w:t xml:space="preserve">a </w:t>
      </w:r>
      <w:r w:rsidR="005108C8" w:rsidRPr="005108C8">
        <w:rPr>
          <w:i/>
        </w:rPr>
        <w:t>weak signal</w:t>
      </w:r>
      <w:r w:rsidR="005108C8">
        <w:t xml:space="preserve"> mode!</w:t>
      </w:r>
    </w:p>
    <w:p w:rsidR="00A61A03" w:rsidRDefault="005108C8" w:rsidP="00FF124E">
      <w:r>
        <w:t xml:space="preserve">Two configurations of controls are provided for generating and selecting </w:t>
      </w:r>
      <w:proofErr w:type="spellStart"/>
      <w:proofErr w:type="gramStart"/>
      <w:r>
        <w:t>Tx</w:t>
      </w:r>
      <w:proofErr w:type="spellEnd"/>
      <w:proofErr w:type="gramEnd"/>
      <w:r>
        <w:t xml:space="preserve"> messages:</w:t>
      </w:r>
    </w:p>
    <w:p w:rsidR="005108C8" w:rsidRDefault="005108C8" w:rsidP="005C22AD">
      <w:pPr>
        <w:jc w:val="center"/>
      </w:pPr>
      <w:r>
        <w:rPr>
          <w:noProof/>
        </w:rPr>
        <w:drawing>
          <wp:inline distT="0" distB="0" distL="0" distR="0">
            <wp:extent cx="2809875" cy="22002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09875" cy="2200275"/>
                    </a:xfrm>
                    <a:prstGeom prst="rect">
                      <a:avLst/>
                    </a:prstGeom>
                    <a:noFill/>
                    <a:ln>
                      <a:noFill/>
                    </a:ln>
                  </pic:spPr>
                </pic:pic>
              </a:graphicData>
            </a:graphic>
          </wp:inline>
        </w:drawing>
      </w:r>
    </w:p>
    <w:p w:rsidR="00BA191F" w:rsidRDefault="005108C8" w:rsidP="00FF124E">
      <w:r>
        <w:t xml:space="preserve">Traditional controls carried over from </w:t>
      </w:r>
      <w:r w:rsidRPr="005108C8">
        <w:rPr>
          <w:i/>
        </w:rPr>
        <w:t>WSJT</w:t>
      </w:r>
      <w:r>
        <w:t xml:space="preserve"> provide six fields for message entry.  Pre-formatted messages for the standard minimal QSO (</w:t>
      </w:r>
      <w:r w:rsidR="008901F2">
        <w:t xml:space="preserve">see </w:t>
      </w:r>
      <w:r>
        <w:t xml:space="preserve">page 9) are generated when you click </w:t>
      </w:r>
      <w:r w:rsidRPr="005108C8">
        <w:rPr>
          <w:b/>
        </w:rPr>
        <w:t xml:space="preserve">Generate </w:t>
      </w:r>
      <w:proofErr w:type="spellStart"/>
      <w:proofErr w:type="gramStart"/>
      <w:r w:rsidRPr="005108C8">
        <w:rPr>
          <w:b/>
        </w:rPr>
        <w:t>Std</w:t>
      </w:r>
      <w:proofErr w:type="spellEnd"/>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clicking on the circle under “Next”.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t xml:space="preserve"> button under the “Now” label.  Changing </w:t>
      </w:r>
      <w:proofErr w:type="spellStart"/>
      <w:proofErr w:type="gramStart"/>
      <w:r>
        <w:t>Tx</w:t>
      </w:r>
      <w:proofErr w:type="spellEnd"/>
      <w:proofErr w:type="gramEnd"/>
      <w:r>
        <w:t xml:space="preserve"> messages after a transmission has started necessarily </w:t>
      </w:r>
      <w:r w:rsidR="0079490A">
        <w:t xml:space="preserve">reduces the probability of a correct decode by your QSO partner, but if you do it in the first 10 s or so of a </w:t>
      </w:r>
      <w:proofErr w:type="spellStart"/>
      <w:r w:rsidR="0079490A">
        <w:t>Tx</w:t>
      </w:r>
      <w:proofErr w:type="spellEnd"/>
      <w:r w:rsidR="0079490A">
        <w:t xml:space="preserve"> pe</w:t>
      </w:r>
      <w:r w:rsidR="00926C1B">
        <w:t>riod, it will probably succeed.</w:t>
      </w:r>
    </w:p>
    <w:p w:rsidR="000C5781" w:rsidRDefault="000C5781">
      <w:r>
        <w:br w:type="page"/>
      </w:r>
    </w:p>
    <w:p w:rsidR="0079490A" w:rsidRDefault="0079490A" w:rsidP="00FF124E">
      <w:r>
        <w:lastRenderedPageBreak/>
        <w:t xml:space="preserve">Right-clicking on the entry field for message #5 pops up a list of free text messages you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CB6740" w:rsidRDefault="00CB6740" w:rsidP="005C22AD">
      <w:pPr>
        <w:jc w:val="center"/>
      </w:pPr>
      <w:r>
        <w:rPr>
          <w:noProof/>
        </w:rPr>
        <w:drawing>
          <wp:inline distT="0" distB="0" distL="0" distR="0" wp14:anchorId="64BF34E6" wp14:editId="165D3AB7">
            <wp:extent cx="2610214" cy="14956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10214" cy="1495634"/>
                    </a:xfrm>
                    <a:prstGeom prst="rect">
                      <a:avLst/>
                    </a:prstGeom>
                  </pic:spPr>
                </pic:pic>
              </a:graphicData>
            </a:graphic>
          </wp:inline>
        </w:drawing>
      </w:r>
    </w:p>
    <w:p w:rsidR="00926C1B" w:rsidRDefault="00926C1B" w:rsidP="00926C1B">
      <w:r>
        <w:t>You can select any of these pre-stored messages with the left mouse button.</w:t>
      </w:r>
    </w:p>
    <w:p w:rsidR="0079490A" w:rsidRDefault="00CB6740" w:rsidP="00FF124E">
      <w:r>
        <w:rPr>
          <w:noProof/>
        </w:rPr>
        <w:t>The second configuration of message-selecting controls looks like this:</w:t>
      </w:r>
    </w:p>
    <w:p w:rsidR="0079490A" w:rsidRDefault="005F4A5B" w:rsidP="005C22AD">
      <w:pPr>
        <w:jc w:val="center"/>
      </w:pPr>
      <w:r>
        <w:rPr>
          <w:noProof/>
        </w:rPr>
        <w:drawing>
          <wp:inline distT="0" distB="0" distL="0" distR="0">
            <wp:extent cx="2695575" cy="2133600"/>
            <wp:effectExtent l="19050" t="0" r="9525"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srcRect/>
                    <a:stretch>
                      <a:fillRect/>
                    </a:stretch>
                  </pic:blipFill>
                  <pic:spPr bwMode="auto">
                    <a:xfrm>
                      <a:off x="0" y="0"/>
                      <a:ext cx="2695575" cy="2133600"/>
                    </a:xfrm>
                    <a:prstGeom prst="rect">
                      <a:avLst/>
                    </a:prstGeom>
                    <a:noFill/>
                    <a:ln w="9525">
                      <a:noFill/>
                      <a:miter lim="800000"/>
                      <a:headEnd/>
                      <a:tailEnd/>
                    </a:ln>
                  </pic:spPr>
                </pic:pic>
              </a:graphicData>
            </a:graphic>
          </wp:inline>
        </w:drawing>
      </w:r>
    </w:p>
    <w:p w:rsidR="00BA191F" w:rsidRDefault="00CB6740" w:rsidP="00FF124E">
      <w:r>
        <w:t xml:space="preserve">With this setup you will normally follow a top-to-bottom sequence of </w:t>
      </w:r>
      <w:r w:rsidR="00C5159C">
        <w:t xml:space="preserve">transmissions from </w:t>
      </w:r>
      <w:r>
        <w:t>the left column</w:t>
      </w:r>
      <w:r w:rsidR="00C5159C">
        <w:t xml:space="preserve"> (if you are calling CQ) or the right column (if you are answering a CQ)</w:t>
      </w:r>
      <w:r>
        <w:t>.  Clicking a</w:t>
      </w:r>
      <w:r w:rsidR="00926C1B">
        <w:t xml:space="preserve"> button</w:t>
      </w:r>
      <w:r>
        <w:t xml:space="preserve"> puts the appropriate message in the </w:t>
      </w:r>
      <w:r w:rsidRPr="00CB6740">
        <w:rPr>
          <w:b/>
        </w:rPr>
        <w:t xml:space="preserve">Gen </w:t>
      </w:r>
      <w:proofErr w:type="spellStart"/>
      <w:r w:rsidRPr="00CB6740">
        <w:rPr>
          <w:b/>
        </w:rPr>
        <w:t>Msg</w:t>
      </w:r>
      <w:proofErr w:type="spellEnd"/>
      <w:r>
        <w:t xml:space="preserve"> box. </w:t>
      </w:r>
      <w:r w:rsidR="000449A2">
        <w:t xml:space="preserve"> If you are already transmitting, it changes the </w:t>
      </w:r>
      <w:proofErr w:type="spellStart"/>
      <w:proofErr w:type="gramStart"/>
      <w:r w:rsidR="000449A2">
        <w:t>Tx</w:t>
      </w:r>
      <w:proofErr w:type="spellEnd"/>
      <w:proofErr w:type="gramEnd"/>
      <w:r w:rsidR="000449A2">
        <w:t xml:space="preserve"> message immediately.  (The actual message being transmitted always appears in the first box on the status bar, at the bottom left of the main screen.) </w:t>
      </w:r>
      <w:r>
        <w:t xml:space="preserve"> You can put anything you like (up to 13 characters) in the </w:t>
      </w:r>
      <w:r w:rsidRPr="00CB6740">
        <w:rPr>
          <w:b/>
        </w:rPr>
        <w:t xml:space="preserve">Free </w:t>
      </w:r>
      <w:proofErr w:type="spellStart"/>
      <w:r w:rsidRPr="00CB6740">
        <w:rPr>
          <w:b/>
        </w:rPr>
        <w:t>Msg</w:t>
      </w:r>
      <w:proofErr w:type="spellEnd"/>
      <w:r w:rsidR="000449A2">
        <w:t xml:space="preserve"> box.</w:t>
      </w:r>
      <w:r>
        <w:t xml:space="preserve"> </w:t>
      </w:r>
      <w:r w:rsidR="000449A2">
        <w:t>R</w:t>
      </w:r>
      <w:r>
        <w:t xml:space="preserve">ight-clicking on this </w:t>
      </w:r>
      <w:r w:rsidR="000449A2">
        <w:t xml:space="preserve">entry field </w:t>
      </w:r>
      <w:r>
        <w:t>pops up your pre</w:t>
      </w:r>
      <w:r w:rsidR="00C5159C">
        <w:t xml:space="preserve">viously </w:t>
      </w:r>
      <w:r>
        <w:t xml:space="preserve">defined list of </w:t>
      </w:r>
      <w:proofErr w:type="spellStart"/>
      <w:r>
        <w:t>Tx</w:t>
      </w:r>
      <w:proofErr w:type="spellEnd"/>
      <w:r>
        <w:t xml:space="preserve"> Macros.</w:t>
      </w:r>
    </w:p>
    <w:p w:rsidR="00347D83" w:rsidRDefault="00347D83" w:rsidP="00347D83">
      <w:pPr>
        <w:pStyle w:val="Heading1"/>
      </w:pPr>
      <w:r>
        <w:t>Status Bar</w:t>
      </w:r>
    </w:p>
    <w:p w:rsidR="00347D83" w:rsidRPr="00347D83" w:rsidRDefault="00347D83" w:rsidP="00347D83">
      <w:r>
        <w:t xml:space="preserve">A Status Bar at the bottom edge of the main window provides information about current operating conditions.  </w:t>
      </w:r>
    </w:p>
    <w:p w:rsidR="00347D83" w:rsidRDefault="00347D83" w:rsidP="00FF124E">
      <w:r>
        <w:rPr>
          <w:noProof/>
        </w:rPr>
        <w:drawing>
          <wp:inline distT="0" distB="0" distL="0" distR="0">
            <wp:extent cx="5943600" cy="2571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257175"/>
                    </a:xfrm>
                    <a:prstGeom prst="rect">
                      <a:avLst/>
                    </a:prstGeom>
                    <a:noFill/>
                    <a:ln>
                      <a:noFill/>
                    </a:ln>
                  </pic:spPr>
                </pic:pic>
              </a:graphicData>
            </a:graphic>
          </wp:inline>
        </w:drawing>
      </w:r>
    </w:p>
    <w:p w:rsidR="00347D83" w:rsidRDefault="00347D83" w:rsidP="00347D83">
      <w:r>
        <w:lastRenderedPageBreak/>
        <w:t xml:space="preserve">Reading from left to right, labels in a Status Bar at bottom edge of the main window provide information about current operating state (Receiving, Transmitting, Tune, </w:t>
      </w:r>
      <w:r w:rsidR="003B0EF3">
        <w:t>or an opened file n</w:t>
      </w:r>
      <w:r>
        <w:t xml:space="preserve">ame), </w:t>
      </w:r>
      <w:r w:rsidR="003B0EF3">
        <w:t>received noise level in dB, selected QSO Frequency, WSJT mode, and the content of the most recent transmitted message.  When transmitting, the message being sent is highlighted in yellow for structured messages, pink for free-text messages.</w:t>
      </w:r>
    </w:p>
    <w:p w:rsidR="00BA191F" w:rsidRPr="00FF124E" w:rsidRDefault="00CB6740" w:rsidP="00CB6740">
      <w:pPr>
        <w:pStyle w:val="Heading1"/>
      </w:pPr>
      <w:bookmarkStart w:id="6" w:name="_Toc356542056"/>
      <w:r>
        <w:t>Menus</w:t>
      </w:r>
      <w:bookmarkEnd w:id="6"/>
    </w:p>
    <w:p w:rsidR="001E2713" w:rsidRDefault="00D96210" w:rsidP="001E2713">
      <w:r>
        <w:t>Program m</w:t>
      </w:r>
      <w:r w:rsidR="001E2713">
        <w:t xml:space="preserve">enus offer </w:t>
      </w:r>
      <w:r w:rsidR="00EF6E42">
        <w:t xml:space="preserve">many </w:t>
      </w:r>
      <w:r w:rsidR="001E2713">
        <w:t xml:space="preserve">options for configuration and operation.  </w:t>
      </w:r>
      <w:r w:rsidR="00CB6740">
        <w:t>E</w:t>
      </w:r>
      <w:r>
        <w:t xml:space="preserve">xplore them and test the resulting program actions.  </w:t>
      </w:r>
      <w:r w:rsidR="00EF6E42">
        <w:t>The actions caused by m</w:t>
      </w:r>
      <w:r w:rsidR="001E2713">
        <w:t>ost menu items should be self-explanatory.</w:t>
      </w:r>
    </w:p>
    <w:p w:rsidR="001E2713" w:rsidRPr="001E2713" w:rsidRDefault="001E2713" w:rsidP="001E2713">
      <w:pPr>
        <w:rPr>
          <w:b/>
        </w:rPr>
      </w:pPr>
      <w:r w:rsidRPr="001E2713">
        <w:rPr>
          <w:b/>
        </w:rPr>
        <w:t>File</w:t>
      </w:r>
      <w:r w:rsidR="0001066E">
        <w:rPr>
          <w:b/>
        </w:rPr>
        <w:t xml:space="preserve"> menu</w:t>
      </w:r>
    </w:p>
    <w:p w:rsidR="001E2713" w:rsidRDefault="001E2713" w:rsidP="001E2713">
      <w:pPr>
        <w:ind w:left="720"/>
      </w:pPr>
      <w:r>
        <w:rPr>
          <w:noProof/>
        </w:rPr>
        <w:drawing>
          <wp:inline distT="0" distB="0" distL="0" distR="0">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657846" cy="1697592"/>
                    </a:xfrm>
                    <a:prstGeom prst="rect">
                      <a:avLst/>
                    </a:prstGeom>
                  </pic:spPr>
                </pic:pic>
              </a:graphicData>
            </a:graphic>
          </wp:inline>
        </w:drawing>
      </w:r>
    </w:p>
    <w:p w:rsidR="000C5781" w:rsidRDefault="000C5781">
      <w:pPr>
        <w:rPr>
          <w:b/>
        </w:rPr>
      </w:pPr>
      <w:r>
        <w:rPr>
          <w:b/>
        </w:rPr>
        <w:br w:type="page"/>
      </w:r>
    </w:p>
    <w:p w:rsidR="001E2713" w:rsidRPr="001E2713" w:rsidRDefault="001E2713" w:rsidP="0001066E">
      <w:pPr>
        <w:rPr>
          <w:b/>
        </w:rPr>
      </w:pPr>
      <w:r w:rsidRPr="001E2713">
        <w:rPr>
          <w:b/>
        </w:rPr>
        <w:lastRenderedPageBreak/>
        <w:t>Setup</w:t>
      </w:r>
      <w:r w:rsidR="0001066E">
        <w:rPr>
          <w:b/>
        </w:rPr>
        <w:t xml:space="preserve"> menu</w:t>
      </w:r>
    </w:p>
    <w:p w:rsidR="00A502C5" w:rsidRPr="003B0EF3" w:rsidRDefault="00030E03" w:rsidP="003B0EF3">
      <w:pPr>
        <w:ind w:left="720"/>
      </w:pPr>
      <w:r>
        <w:rPr>
          <w:noProof/>
        </w:rPr>
        <w:drawing>
          <wp:inline distT="0" distB="0" distL="0" distR="0" wp14:anchorId="442780FF" wp14:editId="3A8C992B">
            <wp:extent cx="2543175" cy="3562350"/>
            <wp:effectExtent l="19050" t="0" r="9525" b="0"/>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srcRect/>
                    <a:stretch>
                      <a:fillRect/>
                    </a:stretch>
                  </pic:blipFill>
                  <pic:spPr bwMode="auto">
                    <a:xfrm>
                      <a:off x="0" y="0"/>
                      <a:ext cx="2543175" cy="3562350"/>
                    </a:xfrm>
                    <a:prstGeom prst="rect">
                      <a:avLst/>
                    </a:prstGeom>
                    <a:noFill/>
                    <a:ln w="9525">
                      <a:noFill/>
                      <a:miter lim="800000"/>
                      <a:headEnd/>
                      <a:tailEnd/>
                    </a:ln>
                  </pic:spPr>
                </pic:pic>
              </a:graphicData>
            </a:graphic>
          </wp:inline>
        </w:drawing>
      </w:r>
    </w:p>
    <w:p w:rsidR="001E2713" w:rsidRPr="001E2713" w:rsidRDefault="001E2713" w:rsidP="001E2713">
      <w:pPr>
        <w:rPr>
          <w:b/>
        </w:rPr>
      </w:pPr>
      <w:r w:rsidRPr="001E2713">
        <w:rPr>
          <w:b/>
        </w:rPr>
        <w:t>View</w:t>
      </w:r>
      <w:r w:rsidR="0001066E">
        <w:rPr>
          <w:b/>
        </w:rPr>
        <w:t xml:space="preserve"> menu</w:t>
      </w:r>
    </w:p>
    <w:p w:rsidR="001E2713" w:rsidRDefault="001E2713" w:rsidP="001E2713">
      <w:pPr>
        <w:ind w:left="720"/>
      </w:pPr>
      <w:r>
        <w:rPr>
          <w:noProof/>
        </w:rPr>
        <w:drawing>
          <wp:inline distT="0" distB="0" distL="0" distR="0">
            <wp:extent cx="2419688" cy="14098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w.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419688" cy="1409897"/>
                    </a:xfrm>
                    <a:prstGeom prst="rect">
                      <a:avLst/>
                    </a:prstGeom>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1E2713" w:rsidP="001E2713">
      <w:pPr>
        <w:ind w:left="720"/>
      </w:pPr>
      <w:r>
        <w:rPr>
          <w:noProof/>
        </w:rPr>
        <w:drawing>
          <wp:inline distT="0" distB="0" distL="0" distR="0">
            <wp:extent cx="876422" cy="12860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76422" cy="1286055"/>
                    </a:xfrm>
                    <a:prstGeom prst="rect">
                      <a:avLst/>
                    </a:prstGeom>
                  </pic:spPr>
                </pic:pic>
              </a:graphicData>
            </a:graphic>
          </wp:inline>
        </w:drawing>
      </w:r>
    </w:p>
    <w:p w:rsidR="003B0EF3" w:rsidRDefault="003B0EF3">
      <w:pPr>
        <w:rPr>
          <w:b/>
        </w:rPr>
      </w:pPr>
      <w:r>
        <w:rPr>
          <w:b/>
        </w:rPr>
        <w:br w:type="page"/>
      </w:r>
    </w:p>
    <w:p w:rsidR="001E2713" w:rsidRPr="001E2713" w:rsidRDefault="001E2713" w:rsidP="001E2713">
      <w:pPr>
        <w:rPr>
          <w:b/>
        </w:rPr>
      </w:pPr>
      <w:r w:rsidRPr="001E2713">
        <w:rPr>
          <w:b/>
        </w:rPr>
        <w:lastRenderedPageBreak/>
        <w:t>Decode</w:t>
      </w:r>
      <w:r w:rsidR="0001066E">
        <w:rPr>
          <w:b/>
        </w:rPr>
        <w:t xml:space="preserve"> menu</w:t>
      </w:r>
    </w:p>
    <w:p w:rsidR="001E2713" w:rsidRDefault="001E2713" w:rsidP="001E2713">
      <w:pPr>
        <w:ind w:left="720"/>
      </w:pPr>
      <w:r>
        <w:rPr>
          <w:noProof/>
        </w:rPr>
        <w:drawing>
          <wp:inline distT="0" distB="0" distL="0" distR="0">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971686" cy="885949"/>
                    </a:xfrm>
                    <a:prstGeom prst="rect">
                      <a:avLst/>
                    </a:prstGeom>
                  </pic:spPr>
                </pic:pic>
              </a:graphicData>
            </a:graphic>
          </wp:inline>
        </w:drawing>
      </w:r>
    </w:p>
    <w:p w:rsidR="001E2713" w:rsidRPr="001E2713" w:rsidRDefault="001E2713" w:rsidP="001E2713">
      <w:pPr>
        <w:rPr>
          <w:b/>
        </w:rPr>
      </w:pPr>
      <w:r w:rsidRPr="001E2713">
        <w:rPr>
          <w:b/>
        </w:rPr>
        <w:t>Save</w:t>
      </w:r>
      <w:r w:rsidR="0001066E">
        <w:rPr>
          <w:b/>
        </w:rPr>
        <w:t xml:space="preserve"> menu</w:t>
      </w:r>
    </w:p>
    <w:p w:rsidR="001E2713" w:rsidRDefault="001E2713" w:rsidP="001E2713">
      <w:pPr>
        <w:ind w:left="720"/>
      </w:pPr>
      <w:r>
        <w:rPr>
          <w:noProof/>
        </w:rPr>
        <w:drawing>
          <wp:inline distT="0" distB="0" distL="0" distR="0">
            <wp:extent cx="1257476" cy="10764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57476" cy="1076475"/>
                    </a:xfrm>
                    <a:prstGeom prst="rect">
                      <a:avLst/>
                    </a:prstGeom>
                  </pic:spPr>
                </pic:pic>
              </a:graphicData>
            </a:graphic>
          </wp:inline>
        </w:drawing>
      </w:r>
    </w:p>
    <w:p w:rsidR="001E2713" w:rsidRPr="001E2713" w:rsidRDefault="001E2713" w:rsidP="00CB2D28">
      <w:pPr>
        <w:rPr>
          <w:b/>
        </w:rPr>
      </w:pPr>
      <w:r w:rsidRPr="001E2713">
        <w:rPr>
          <w:b/>
        </w:rPr>
        <w:t>Help</w:t>
      </w:r>
      <w:r w:rsidR="0001066E">
        <w:rPr>
          <w:b/>
        </w:rPr>
        <w:t xml:space="preserve"> menu</w:t>
      </w:r>
    </w:p>
    <w:p w:rsidR="00BA324D" w:rsidRDefault="00C5159C" w:rsidP="00C5159C">
      <w:pPr>
        <w:ind w:left="720"/>
      </w:pPr>
      <w:r>
        <w:rPr>
          <w:noProof/>
        </w:rPr>
        <w:drawing>
          <wp:inline distT="0" distB="0" distL="0" distR="0">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457450" cy="1095375"/>
                    </a:xfrm>
                    <a:prstGeom prst="rect">
                      <a:avLst/>
                    </a:prstGeom>
                    <a:noFill/>
                    <a:ln>
                      <a:noFill/>
                    </a:ln>
                  </pic:spPr>
                </pic:pic>
              </a:graphicData>
            </a:graphic>
          </wp:inline>
        </w:drawing>
      </w:r>
    </w:p>
    <w:p w:rsidR="00C5159C" w:rsidRPr="001E2713" w:rsidRDefault="00C5159C" w:rsidP="00C5159C">
      <w:pPr>
        <w:ind w:left="720"/>
      </w:pPr>
    </w:p>
    <w:p w:rsidR="001E2713" w:rsidRDefault="001E2713" w:rsidP="001E2713">
      <w:pPr>
        <w:pStyle w:val="Heading1"/>
      </w:pPr>
      <w:bookmarkStart w:id="7" w:name="_Toc356542057"/>
      <w:r>
        <w:t>Keyboard Shortcuts</w:t>
      </w:r>
      <w:bookmarkEnd w:id="7"/>
    </w:p>
    <w:p w:rsidR="00BA324D" w:rsidRDefault="00BA324D" w:rsidP="00BA324D">
      <w:pPr>
        <w:spacing w:before="0" w:beforeAutospacing="0" w:after="0" w:afterAutospacing="0"/>
      </w:pPr>
      <w:r w:rsidRPr="00BA324D">
        <w:rPr>
          <w:b/>
        </w:rPr>
        <w:t>F1</w:t>
      </w:r>
      <w:r>
        <w:tab/>
      </w:r>
      <w:r>
        <w:tab/>
      </w:r>
      <w:r w:rsidR="003D2BA4">
        <w:t>Display o</w:t>
      </w:r>
      <w:r>
        <w:t>nline User's Guide</w:t>
      </w:r>
      <w:r w:rsidR="003D2BA4">
        <w:t xml:space="preserve"> in browser</w:t>
      </w:r>
    </w:p>
    <w:p w:rsidR="003D2BA4" w:rsidRDefault="003D2BA4" w:rsidP="003D2BA4">
      <w:pPr>
        <w:spacing w:before="0" w:beforeAutospacing="0" w:after="0" w:afterAutospacing="0"/>
      </w:pPr>
      <w:r w:rsidRPr="00BA324D">
        <w:rPr>
          <w:b/>
        </w:rPr>
        <w:t>Ctrl+F1</w:t>
      </w:r>
      <w:r>
        <w:tab/>
      </w:r>
      <w:proofErr w:type="gramStart"/>
      <w:r>
        <w:t>About</w:t>
      </w:r>
      <w:proofErr w:type="gramEnd"/>
      <w:r>
        <w:t xml:space="preserve"> WSJT-X</w:t>
      </w:r>
    </w:p>
    <w:p w:rsidR="00BA324D" w:rsidRDefault="00BA324D" w:rsidP="00BA324D">
      <w:pPr>
        <w:spacing w:before="0" w:beforeAutospacing="0" w:after="0" w:afterAutospacing="0"/>
      </w:pPr>
      <w:r w:rsidRPr="00BA324D">
        <w:rPr>
          <w:b/>
        </w:rPr>
        <w:t>F2</w:t>
      </w:r>
      <w:r>
        <w:tab/>
      </w:r>
      <w:r>
        <w:tab/>
        <w:t xml:space="preserve">Open </w:t>
      </w:r>
      <w:r w:rsidR="003D2BA4">
        <w:t>the Setup | C</w:t>
      </w:r>
      <w:r>
        <w:t>onfiguration window</w:t>
      </w:r>
    </w:p>
    <w:p w:rsidR="00BA324D" w:rsidRDefault="00BA324D" w:rsidP="00BA324D">
      <w:pPr>
        <w:spacing w:before="0" w:beforeAutospacing="0" w:after="0" w:afterAutospacing="0"/>
      </w:pPr>
      <w:r w:rsidRPr="00BA324D">
        <w:rPr>
          <w:b/>
        </w:rPr>
        <w:t>F3</w:t>
      </w:r>
      <w:r>
        <w:tab/>
      </w:r>
      <w:r>
        <w:tab/>
        <w:t>Display keyboard shortcuts</w:t>
      </w:r>
    </w:p>
    <w:p w:rsidR="00C5159C" w:rsidRDefault="00C5159C" w:rsidP="00BA324D">
      <w:pPr>
        <w:spacing w:before="0" w:beforeAutospacing="0" w:after="0" w:afterAutospacing="0"/>
      </w:pPr>
      <w:r w:rsidRPr="00C5159C">
        <w:rPr>
          <w:b/>
        </w:rPr>
        <w:t>F4</w:t>
      </w:r>
      <w:r>
        <w:tab/>
      </w:r>
      <w:r>
        <w:tab/>
        <w:t xml:space="preserve">Clear </w:t>
      </w:r>
      <w:proofErr w:type="spellStart"/>
      <w:r>
        <w:t>Dx</w:t>
      </w:r>
      <w:proofErr w:type="spellEnd"/>
      <w:r>
        <w:t xml:space="preserve"> Call and </w:t>
      </w:r>
      <w:proofErr w:type="spellStart"/>
      <w:r>
        <w:t>Dx</w:t>
      </w:r>
      <w:proofErr w:type="spellEnd"/>
      <w:r>
        <w:t xml:space="preserve"> Grid entries</w:t>
      </w:r>
    </w:p>
    <w:p w:rsidR="00BA324D" w:rsidRDefault="00BA324D" w:rsidP="00BA324D">
      <w:pPr>
        <w:spacing w:before="0" w:beforeAutospacing="0" w:after="0" w:afterAutospacing="0"/>
      </w:pPr>
      <w:r w:rsidRPr="00BA324D">
        <w:rPr>
          <w:b/>
        </w:rPr>
        <w:t>Alt+F4</w:t>
      </w:r>
      <w:r w:rsidR="00C5159C">
        <w:tab/>
      </w:r>
      <w:r>
        <w:t>Exit program</w:t>
      </w:r>
    </w:p>
    <w:p w:rsidR="003D2BA4" w:rsidRDefault="003D2BA4" w:rsidP="003D2BA4">
      <w:pPr>
        <w:spacing w:before="0" w:beforeAutospacing="0" w:after="0" w:afterAutospacing="0"/>
      </w:pPr>
      <w:r>
        <w:rPr>
          <w:b/>
        </w:rPr>
        <w:t>F5</w:t>
      </w:r>
      <w:r>
        <w:tab/>
      </w:r>
      <w:r>
        <w:tab/>
        <w:t>Display special mouse commands</w:t>
      </w:r>
    </w:p>
    <w:p w:rsidR="00BA324D" w:rsidRDefault="00BA324D" w:rsidP="00BA324D">
      <w:pPr>
        <w:spacing w:before="0" w:beforeAutospacing="0" w:after="0" w:afterAutospacing="0"/>
      </w:pPr>
      <w:r w:rsidRPr="00BA324D">
        <w:rPr>
          <w:b/>
        </w:rPr>
        <w:t>F6</w:t>
      </w:r>
      <w:r>
        <w:tab/>
      </w:r>
      <w:r>
        <w:tab/>
        <w:t>Open next in directory</w:t>
      </w:r>
    </w:p>
    <w:p w:rsidR="003D2BA4" w:rsidRDefault="003D2BA4" w:rsidP="00BA324D">
      <w:pPr>
        <w:spacing w:before="0" w:beforeAutospacing="0" w:after="0" w:afterAutospacing="0"/>
      </w:pPr>
      <w:r w:rsidRPr="003D2BA4">
        <w:rPr>
          <w:b/>
        </w:rPr>
        <w:t>Shift+F6</w:t>
      </w:r>
      <w:r>
        <w:tab/>
      </w:r>
      <w:proofErr w:type="gramStart"/>
      <w:r>
        <w:t>Decode</w:t>
      </w:r>
      <w:proofErr w:type="gramEnd"/>
      <w:r>
        <w:t xml:space="preserve"> all remaining files in directory</w:t>
      </w:r>
    </w:p>
    <w:p w:rsidR="00BA324D" w:rsidRDefault="00BA324D" w:rsidP="00BA324D">
      <w:pPr>
        <w:spacing w:before="0" w:beforeAutospacing="0" w:after="0" w:afterAutospacing="0"/>
      </w:pPr>
      <w:r w:rsidRPr="00BA324D">
        <w:rPr>
          <w:b/>
        </w:rPr>
        <w:t>F11</w:t>
      </w:r>
      <w:r>
        <w:tab/>
      </w:r>
      <w:r>
        <w:tab/>
        <w:t>Move Rx frequency down 1 Hz</w:t>
      </w:r>
    </w:p>
    <w:p w:rsidR="00BA324D" w:rsidRDefault="00BA324D" w:rsidP="00BA324D">
      <w:pPr>
        <w:spacing w:before="0" w:beforeAutospacing="0" w:after="0" w:afterAutospacing="0"/>
      </w:pPr>
      <w:r w:rsidRPr="00BA324D">
        <w:rPr>
          <w:b/>
        </w:rPr>
        <w:t>Ctrl+F11</w:t>
      </w:r>
      <w:r>
        <w:t xml:space="preserve">     </w:t>
      </w:r>
      <w:r>
        <w:tab/>
        <w:t xml:space="preserve">Move Rx and </w:t>
      </w:r>
      <w:proofErr w:type="spellStart"/>
      <w:proofErr w:type="gramStart"/>
      <w:r>
        <w:t>Tx</w:t>
      </w:r>
      <w:proofErr w:type="spellEnd"/>
      <w:proofErr w:type="gramEnd"/>
      <w:r>
        <w:t xml:space="preserve"> frequencies down 1 Hz</w:t>
      </w:r>
    </w:p>
    <w:p w:rsidR="00BA324D" w:rsidRDefault="00BA324D" w:rsidP="00BA324D">
      <w:pPr>
        <w:spacing w:before="0" w:beforeAutospacing="0" w:after="0" w:afterAutospacing="0"/>
      </w:pPr>
      <w:r w:rsidRPr="00BA324D">
        <w:rPr>
          <w:b/>
        </w:rPr>
        <w:t>F12</w:t>
      </w:r>
      <w:r>
        <w:tab/>
      </w:r>
      <w:r>
        <w:tab/>
        <w:t>Move Rx frequency up 1 Hz</w:t>
      </w:r>
    </w:p>
    <w:p w:rsidR="00BA324D" w:rsidRDefault="00BA324D" w:rsidP="00BA324D">
      <w:pPr>
        <w:spacing w:before="0" w:beforeAutospacing="0" w:after="0" w:afterAutospacing="0"/>
      </w:pPr>
      <w:r w:rsidRPr="00BA324D">
        <w:rPr>
          <w:b/>
        </w:rPr>
        <w:t>Ctrl+F12</w:t>
      </w:r>
      <w:r>
        <w:t xml:space="preserve">     </w:t>
      </w:r>
      <w:r>
        <w:tab/>
        <w:t xml:space="preserve">Move Rx and </w:t>
      </w:r>
      <w:proofErr w:type="spellStart"/>
      <w:proofErr w:type="gramStart"/>
      <w:r>
        <w:t>Tx</w:t>
      </w:r>
      <w:proofErr w:type="spellEnd"/>
      <w:proofErr w:type="gramEnd"/>
      <w:r>
        <w:t xml:space="preserve"> frequencies up 1 Hz</w:t>
      </w:r>
    </w:p>
    <w:p w:rsidR="00BA324D" w:rsidRDefault="00BA324D" w:rsidP="00BA324D">
      <w:pPr>
        <w:spacing w:before="0" w:beforeAutospacing="0" w:after="0" w:afterAutospacing="0"/>
      </w:pPr>
      <w:proofErr w:type="spellStart"/>
      <w:r w:rsidRPr="00BA324D">
        <w:rPr>
          <w:b/>
        </w:rPr>
        <w:t>Alt+D</w:t>
      </w:r>
      <w:proofErr w:type="spellEnd"/>
      <w:r>
        <w:tab/>
      </w:r>
      <w:r>
        <w:tab/>
        <w:t>Decode again at QSO frequency</w:t>
      </w:r>
    </w:p>
    <w:p w:rsidR="00BA324D" w:rsidRDefault="00BA324D" w:rsidP="00BA324D">
      <w:pPr>
        <w:spacing w:before="0" w:beforeAutospacing="0" w:after="0" w:afterAutospacing="0"/>
      </w:pPr>
      <w:proofErr w:type="spellStart"/>
      <w:r w:rsidRPr="00BA324D">
        <w:rPr>
          <w:b/>
        </w:rPr>
        <w:lastRenderedPageBreak/>
        <w:t>Shift+D</w:t>
      </w:r>
      <w:proofErr w:type="spellEnd"/>
      <w:r>
        <w:tab/>
        <w:t>Full decode (both windows)</w:t>
      </w:r>
    </w:p>
    <w:p w:rsidR="00BA324D" w:rsidRDefault="00BA324D" w:rsidP="00BA324D">
      <w:pPr>
        <w:spacing w:before="0" w:beforeAutospacing="0" w:after="0" w:afterAutospacing="0"/>
      </w:pPr>
      <w:proofErr w:type="spellStart"/>
      <w:r w:rsidRPr="00BA324D">
        <w:rPr>
          <w:b/>
        </w:rPr>
        <w:t>Alt+E</w:t>
      </w:r>
      <w:proofErr w:type="spellEnd"/>
      <w:r>
        <w:tab/>
      </w:r>
      <w:r>
        <w:tab/>
      </w:r>
      <w:proofErr w:type="gramStart"/>
      <w:r>
        <w:t>Erase()</w:t>
      </w:r>
      <w:proofErr w:type="gramEnd"/>
    </w:p>
    <w:p w:rsidR="00BA324D" w:rsidRDefault="00BA324D" w:rsidP="00BA324D">
      <w:pPr>
        <w:spacing w:before="0" w:beforeAutospacing="0" w:after="0" w:afterAutospacing="0"/>
      </w:pPr>
      <w:proofErr w:type="spellStart"/>
      <w:r w:rsidRPr="00BA324D">
        <w:rPr>
          <w:b/>
        </w:rPr>
        <w:t>Ctrl+F</w:t>
      </w:r>
      <w:proofErr w:type="spellEnd"/>
      <w:r>
        <w:tab/>
      </w:r>
      <w:r>
        <w:tab/>
      </w:r>
      <w:proofErr w:type="gramStart"/>
      <w:r>
        <w:t>Edit</w:t>
      </w:r>
      <w:proofErr w:type="gramEnd"/>
      <w:r>
        <w:t xml:space="preserve"> the free text message box</w:t>
      </w:r>
    </w:p>
    <w:p w:rsidR="00BA324D" w:rsidRDefault="00BA324D" w:rsidP="00BA324D">
      <w:pPr>
        <w:spacing w:before="0" w:beforeAutospacing="0" w:after="0" w:afterAutospacing="0"/>
      </w:pPr>
      <w:proofErr w:type="spellStart"/>
      <w:r w:rsidRPr="00BA324D">
        <w:rPr>
          <w:b/>
        </w:rPr>
        <w:t>Alt+G</w:t>
      </w:r>
      <w:proofErr w:type="spellEnd"/>
      <w:r>
        <w:tab/>
      </w:r>
      <w:r>
        <w:tab/>
        <w:t>Generate standard messages</w:t>
      </w:r>
    </w:p>
    <w:p w:rsidR="00BA324D" w:rsidRDefault="00BA324D" w:rsidP="00BA324D">
      <w:pPr>
        <w:spacing w:before="0" w:beforeAutospacing="0" w:after="0" w:afterAutospacing="0"/>
      </w:pPr>
      <w:proofErr w:type="spellStart"/>
      <w:r w:rsidRPr="00BA324D">
        <w:rPr>
          <w:b/>
        </w:rPr>
        <w:t>Alt+H</w:t>
      </w:r>
      <w:proofErr w:type="spellEnd"/>
      <w:r>
        <w:tab/>
      </w:r>
      <w:r>
        <w:tab/>
        <w:t xml:space="preserve">Halt </w:t>
      </w:r>
      <w:proofErr w:type="spellStart"/>
      <w:proofErr w:type="gramStart"/>
      <w:r>
        <w:t>Tx</w:t>
      </w:r>
      <w:proofErr w:type="spellEnd"/>
      <w:r>
        <w:t>()</w:t>
      </w:r>
      <w:proofErr w:type="gramEnd"/>
    </w:p>
    <w:p w:rsidR="00BA324D" w:rsidRDefault="00BA324D" w:rsidP="00BA324D">
      <w:pPr>
        <w:spacing w:before="0" w:beforeAutospacing="0" w:after="0" w:afterAutospacing="0"/>
      </w:pPr>
      <w:proofErr w:type="spellStart"/>
      <w:r w:rsidRPr="00BA324D">
        <w:rPr>
          <w:b/>
        </w:rPr>
        <w:t>Ctrl+L</w:t>
      </w:r>
      <w:proofErr w:type="spellEnd"/>
      <w:r>
        <w:tab/>
      </w:r>
      <w:r>
        <w:tab/>
        <w:t>Lookup callsign in database, generate standard messages</w:t>
      </w:r>
    </w:p>
    <w:p w:rsidR="00BA324D" w:rsidRDefault="00BA324D" w:rsidP="00BA324D">
      <w:pPr>
        <w:spacing w:before="0" w:beforeAutospacing="0" w:after="0" w:afterAutospacing="0"/>
      </w:pPr>
      <w:r w:rsidRPr="00BA324D">
        <w:rPr>
          <w:b/>
        </w:rPr>
        <w:t>Alt M</w:t>
      </w:r>
      <w:r>
        <w:tab/>
      </w:r>
      <w:r>
        <w:tab/>
      </w:r>
      <w:proofErr w:type="gramStart"/>
      <w:r>
        <w:t>Monitor()</w:t>
      </w:r>
      <w:proofErr w:type="gramEnd"/>
    </w:p>
    <w:p w:rsidR="00BA324D" w:rsidRDefault="00BA324D" w:rsidP="00BA324D">
      <w:pPr>
        <w:spacing w:before="0" w:beforeAutospacing="0" w:after="0" w:afterAutospacing="0"/>
      </w:pPr>
      <w:proofErr w:type="spellStart"/>
      <w:r w:rsidRPr="00BA324D">
        <w:rPr>
          <w:b/>
        </w:rPr>
        <w:t>Alt+N</w:t>
      </w:r>
      <w:proofErr w:type="spellEnd"/>
      <w:r>
        <w:tab/>
      </w:r>
      <w:r>
        <w:tab/>
        <w:t xml:space="preserve">Enable </w:t>
      </w:r>
      <w:proofErr w:type="spellStart"/>
      <w:proofErr w:type="gramStart"/>
      <w:r>
        <w:t>Tx</w:t>
      </w:r>
      <w:proofErr w:type="spellEnd"/>
      <w:r>
        <w:t>()</w:t>
      </w:r>
      <w:proofErr w:type="gramEnd"/>
    </w:p>
    <w:p w:rsidR="00BA324D" w:rsidRDefault="00BA324D" w:rsidP="00BA324D">
      <w:pPr>
        <w:spacing w:before="0" w:beforeAutospacing="0" w:after="0" w:afterAutospacing="0"/>
      </w:pPr>
      <w:proofErr w:type="spellStart"/>
      <w:r w:rsidRPr="00BA324D">
        <w:rPr>
          <w:b/>
        </w:rPr>
        <w:t>Alt+Q</w:t>
      </w:r>
      <w:proofErr w:type="spellEnd"/>
      <w:r>
        <w:tab/>
      </w:r>
      <w:r>
        <w:tab/>
        <w:t xml:space="preserve">Log </w:t>
      </w:r>
      <w:proofErr w:type="gramStart"/>
      <w:r>
        <w:t>QSO()</w:t>
      </w:r>
      <w:proofErr w:type="gramEnd"/>
    </w:p>
    <w:p w:rsidR="00BA324D" w:rsidRDefault="00BA324D" w:rsidP="00BA324D">
      <w:pPr>
        <w:spacing w:before="0" w:beforeAutospacing="0" w:after="0" w:afterAutospacing="0"/>
      </w:pPr>
      <w:proofErr w:type="spellStart"/>
      <w:r w:rsidRPr="00BA324D">
        <w:rPr>
          <w:b/>
        </w:rPr>
        <w:t>Alt+S</w:t>
      </w:r>
      <w:proofErr w:type="spellEnd"/>
      <w:r>
        <w:tab/>
      </w:r>
      <w:r>
        <w:tab/>
      </w:r>
      <w:proofErr w:type="gramStart"/>
      <w:r>
        <w:t>Stop()</w:t>
      </w:r>
      <w:proofErr w:type="gramEnd"/>
    </w:p>
    <w:p w:rsidR="00BA324D" w:rsidRDefault="00BA324D" w:rsidP="00BA324D">
      <w:pPr>
        <w:spacing w:before="0" w:beforeAutospacing="0" w:after="0" w:afterAutospacing="0"/>
      </w:pPr>
      <w:proofErr w:type="spellStart"/>
      <w:r w:rsidRPr="00BA324D">
        <w:rPr>
          <w:b/>
        </w:rPr>
        <w:t>Alt+T</w:t>
      </w:r>
      <w:proofErr w:type="spellEnd"/>
      <w:r>
        <w:tab/>
      </w:r>
      <w:r>
        <w:tab/>
        <w:t>Tune</w:t>
      </w:r>
    </w:p>
    <w:p w:rsidR="00BA324D" w:rsidRPr="00BA324D" w:rsidRDefault="00BA324D" w:rsidP="00BA324D">
      <w:pPr>
        <w:spacing w:before="0" w:beforeAutospacing="0" w:after="0" w:afterAutospacing="0"/>
      </w:pPr>
      <w:proofErr w:type="spellStart"/>
      <w:r w:rsidRPr="00BA324D">
        <w:rPr>
          <w:b/>
        </w:rPr>
        <w:t>Alt+V</w:t>
      </w:r>
      <w:proofErr w:type="spellEnd"/>
      <w:r>
        <w:tab/>
      </w:r>
      <w:r>
        <w:tab/>
        <w:t>Save the most recently completed *.wav file</w:t>
      </w:r>
    </w:p>
    <w:p w:rsidR="00BA324D" w:rsidRDefault="00BA324D" w:rsidP="00BA324D">
      <w:pPr>
        <w:pStyle w:val="Heading1"/>
      </w:pPr>
      <w:bookmarkStart w:id="8" w:name="_Toc356542058"/>
      <w:r>
        <w:t>Special Mouse Commands</w:t>
      </w:r>
      <w:bookmarkEnd w:id="8"/>
    </w:p>
    <w:tbl>
      <w:tblPr>
        <w:tblStyle w:val="TableGrid"/>
        <w:tblW w:w="0" w:type="auto"/>
        <w:tblLook w:val="04A0" w:firstRow="1" w:lastRow="0" w:firstColumn="1" w:lastColumn="0" w:noHBand="0" w:noVBand="1"/>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callsign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1F3FCD" w:rsidRDefault="001F3FCD" w:rsidP="001F3FCD">
      <w:pPr>
        <w:pStyle w:val="Heading1"/>
      </w:pPr>
    </w:p>
    <w:p w:rsidR="003B0EF3" w:rsidRDefault="003B0EF3">
      <w:pPr>
        <w:rPr>
          <w:rFonts w:asciiTheme="majorHAnsi" w:eastAsiaTheme="majorEastAsia" w:hAnsiTheme="majorHAnsi" w:cstheme="majorBidi"/>
          <w:b/>
          <w:bCs/>
          <w:color w:val="365F91" w:themeColor="accent1" w:themeShade="BF"/>
          <w:sz w:val="28"/>
          <w:szCs w:val="28"/>
        </w:rPr>
      </w:pPr>
      <w:bookmarkStart w:id="9" w:name="_Toc356542059"/>
      <w:r>
        <w:br w:type="page"/>
      </w:r>
    </w:p>
    <w:p w:rsidR="001F3FCD" w:rsidRDefault="00D1568A" w:rsidP="001F3FCD">
      <w:pPr>
        <w:pStyle w:val="Heading1"/>
      </w:pPr>
      <w:r>
        <w:lastRenderedPageBreak/>
        <w:t>Under the Hood</w:t>
      </w:r>
      <w:bookmarkEnd w:id="9"/>
    </w:p>
    <w:p w:rsidR="00DD4D9A" w:rsidRDefault="00482432" w:rsidP="00BA324D">
      <w:r>
        <w:t>Since its origin in 2001, an important goal of the WSJT project has been education</w:t>
      </w:r>
      <w:r w:rsidR="000F7BC4">
        <w:t xml:space="preserve"> —</w:t>
      </w:r>
      <w:r>
        <w:t>bringing to Amateur Radio a better understanding of 21</w:t>
      </w:r>
      <w:r w:rsidRPr="00482432">
        <w:rPr>
          <w:vertAlign w:val="superscript"/>
        </w:rPr>
        <w:t>st</w:t>
      </w:r>
      <w:r>
        <w:t xml:space="preserve"> century communication theory and</w:t>
      </w:r>
      <w:r w:rsidR="000F7BC4">
        <w:t xml:space="preserve"> applications</w:t>
      </w:r>
      <w:r>
        <w:t xml:space="preserve">.  </w:t>
      </w:r>
      <w:r w:rsidR="000F7BC4">
        <w:t xml:space="preserve">I have needed </w:t>
      </w:r>
      <w:r w:rsidR="006A3CB5">
        <w:t>(</w:t>
      </w:r>
      <w:r w:rsidR="000F7BC4">
        <w:t xml:space="preserve">and </w:t>
      </w:r>
      <w:r w:rsidR="00DD4D9A">
        <w:t>acquired</w:t>
      </w:r>
      <w:r w:rsidR="006A3CB5">
        <w:t>)</w:t>
      </w:r>
      <w:r w:rsidR="00DD4D9A">
        <w:t xml:space="preserve"> </w:t>
      </w:r>
      <w:r w:rsidR="000F7BC4">
        <w:t>plenty of this education, myself, while working on the project</w:t>
      </w:r>
      <w:r w:rsidR="00DD4D9A">
        <w:t>,</w:t>
      </w:r>
      <w:r w:rsidR="000F7BC4">
        <w:t xml:space="preserve"> and I think all of us </w:t>
      </w:r>
      <w:r>
        <w:t>contribut</w:t>
      </w:r>
      <w:r w:rsidR="000F7BC4">
        <w:t>ing</w:t>
      </w:r>
      <w:r>
        <w:t xml:space="preserve"> programming and other skills</w:t>
      </w:r>
      <w:r w:rsidR="000F7BC4">
        <w:t xml:space="preserve"> to the project feel that way.  We hope that </w:t>
      </w:r>
      <w:r>
        <w:t>users of our software</w:t>
      </w:r>
      <w:r w:rsidR="000F7BC4">
        <w:t xml:space="preserve"> will, also.  This brief section of the User’s Guide provides some technical details on how </w:t>
      </w:r>
      <w:r w:rsidR="000F7BC4" w:rsidRPr="00DD4D9A">
        <w:rPr>
          <w:i/>
        </w:rPr>
        <w:t>WSJT-X</w:t>
      </w:r>
      <w:r w:rsidR="000F7BC4">
        <w:t xml:space="preserve"> and the JT9 protocol</w:t>
      </w:r>
      <w:r w:rsidR="00DD4D9A">
        <w:t xml:space="preserve"> work.</w:t>
      </w:r>
      <w:r w:rsidR="00FE6999">
        <w:t xml:space="preserve">  </w:t>
      </w:r>
    </w:p>
    <w:p w:rsidR="00193B1C" w:rsidRDefault="0006582C" w:rsidP="004036A2">
      <w:r w:rsidRPr="0006582C">
        <w:rPr>
          <w:b/>
        </w:rPr>
        <w:t>Transmitting:</w:t>
      </w:r>
      <w:r>
        <w:t xml:space="preserve">  </w:t>
      </w:r>
      <w:r w:rsidR="004036A2">
        <w:t xml:space="preserve">Immediately </w:t>
      </w:r>
      <w:r w:rsidR="006A3CB5">
        <w:t xml:space="preserve">before the start of a transmission, </w:t>
      </w:r>
      <w:r w:rsidR="006A3CB5" w:rsidRPr="006A3CB5">
        <w:rPr>
          <w:i/>
        </w:rPr>
        <w:t>WSJT-X</w:t>
      </w:r>
      <w:r w:rsidR="006A3CB5">
        <w:rPr>
          <w:i/>
        </w:rPr>
        <w:t xml:space="preserve"> </w:t>
      </w:r>
      <w:r w:rsidR="006A3CB5">
        <w:t xml:space="preserve">encodes a message and computes the sequence of tones to be sent.  </w:t>
      </w:r>
      <w:r w:rsidR="004036A2">
        <w:t>As described in Appendix B, a JT9 sequence consists of 85 tone intervals or “symbols,” each at one of 9 pre-defined freq</w:t>
      </w:r>
      <w:r w:rsidR="000449A2">
        <w:t>uencies.  Tones are separat</w:t>
      </w:r>
      <w:r w:rsidR="004036A2">
        <w:t xml:space="preserve">ed </w:t>
      </w:r>
      <w:r w:rsidR="000449A2">
        <w:t xml:space="preserve">in frequency </w:t>
      </w:r>
      <w:r w:rsidR="004036A2">
        <w:t xml:space="preserve">by the reciprocal of tone duration, so even for JT9-1, the fastest JT9 submode, the </w:t>
      </w:r>
      <w:r w:rsidR="000449A2">
        <w:t xml:space="preserve">spacing is only 1.736 Hz — </w:t>
      </w:r>
      <w:r w:rsidR="004036A2">
        <w:t xml:space="preserve">a difference scarcely perceptible to the human ear.  </w:t>
      </w:r>
      <w:r w:rsidR="000449A2">
        <w:t>A</w:t>
      </w:r>
      <w:r w:rsidR="00193B1C">
        <w:t xml:space="preserve"> JT9 signal sounds almost like an </w:t>
      </w:r>
      <w:proofErr w:type="spellStart"/>
      <w:r w:rsidR="00193B1C">
        <w:t>unmodulated</w:t>
      </w:r>
      <w:proofErr w:type="spellEnd"/>
      <w:r w:rsidR="00193B1C">
        <w:t xml:space="preserve"> carrier.</w:t>
      </w:r>
    </w:p>
    <w:p w:rsidR="00FE6999" w:rsidRDefault="00FE6999" w:rsidP="004036A2">
      <w:r>
        <w:t xml:space="preserve">Sixteen </w:t>
      </w:r>
      <w:r w:rsidR="00193B1C">
        <w:t xml:space="preserve">transmitted </w:t>
      </w:r>
      <w:r w:rsidR="004036A2">
        <w:t xml:space="preserve">symbols </w:t>
      </w:r>
      <w:r w:rsidR="00C80281">
        <w:t xml:space="preserve">— those at positions </w:t>
      </w:r>
      <w:r w:rsidR="00C80281" w:rsidRPr="00C80281">
        <w:t>1,</w:t>
      </w:r>
      <w:r w:rsidR="00C80281">
        <w:t xml:space="preserve"> </w:t>
      </w:r>
      <w:r w:rsidR="00C80281" w:rsidRPr="00C80281">
        <w:t>2,</w:t>
      </w:r>
      <w:r w:rsidR="00C80281">
        <w:t xml:space="preserve"> </w:t>
      </w:r>
      <w:r w:rsidR="00C80281" w:rsidRPr="00C80281">
        <w:t>5,</w:t>
      </w:r>
      <w:r w:rsidR="00C80281">
        <w:t xml:space="preserve"> </w:t>
      </w:r>
      <w:r w:rsidR="00C80281" w:rsidRPr="00C80281">
        <w:t>10,</w:t>
      </w:r>
      <w:r w:rsidR="00C80281">
        <w:t xml:space="preserve"> </w:t>
      </w:r>
      <w:r w:rsidR="00C80281" w:rsidRPr="00C80281">
        <w:t>16,</w:t>
      </w:r>
      <w:r w:rsidR="00C80281">
        <w:t xml:space="preserve"> </w:t>
      </w:r>
      <w:r w:rsidR="00C80281" w:rsidRPr="00C80281">
        <w:t>23,</w:t>
      </w:r>
      <w:r w:rsidR="00C80281">
        <w:t xml:space="preserve"> </w:t>
      </w:r>
      <w:r w:rsidR="00C80281" w:rsidRPr="00C80281">
        <w:t>33,</w:t>
      </w:r>
      <w:r w:rsidR="00C80281">
        <w:t xml:space="preserve"> </w:t>
      </w:r>
      <w:r w:rsidR="00C80281" w:rsidRPr="00C80281">
        <w:t>35,</w:t>
      </w:r>
      <w:r w:rsidR="00C80281">
        <w:t xml:space="preserve"> </w:t>
      </w:r>
      <w:r w:rsidR="00C80281" w:rsidRPr="00C80281">
        <w:t>51,</w:t>
      </w:r>
      <w:r w:rsidR="00C80281">
        <w:t xml:space="preserve"> </w:t>
      </w:r>
      <w:r w:rsidR="00C80281" w:rsidRPr="00C80281">
        <w:t>52,</w:t>
      </w:r>
      <w:r w:rsidR="00C80281">
        <w:t xml:space="preserve"> </w:t>
      </w:r>
      <w:r w:rsidR="00C80281" w:rsidRPr="00C80281">
        <w:t>55,</w:t>
      </w:r>
      <w:r w:rsidR="00C80281">
        <w:t xml:space="preserve"> </w:t>
      </w:r>
      <w:r w:rsidR="00C80281" w:rsidRPr="00C80281">
        <w:t>60,</w:t>
      </w:r>
      <w:r w:rsidR="00C80281">
        <w:t xml:space="preserve"> </w:t>
      </w:r>
      <w:r w:rsidR="00C80281" w:rsidRPr="00C80281">
        <w:t>66,</w:t>
      </w:r>
      <w:r w:rsidR="00C80281">
        <w:t xml:space="preserve"> </w:t>
      </w:r>
      <w:r w:rsidR="00C80281" w:rsidRPr="00C80281">
        <w:t>73,</w:t>
      </w:r>
      <w:r w:rsidR="00C80281">
        <w:t xml:space="preserve"> </w:t>
      </w:r>
      <w:r w:rsidR="00C80281" w:rsidRPr="00C80281">
        <w:t>83,</w:t>
      </w:r>
      <w:r w:rsidR="00C80281">
        <w:t xml:space="preserve"> and </w:t>
      </w:r>
      <w:r w:rsidR="00C80281" w:rsidRPr="00C80281">
        <w:t>85</w:t>
      </w:r>
      <w:r w:rsidR="00C80281">
        <w:t xml:space="preserve"> </w:t>
      </w:r>
      <w:r w:rsidR="00193B1C">
        <w:t xml:space="preserve">in the sequence </w:t>
      </w:r>
      <w:r w:rsidR="00C80281">
        <w:t>—</w:t>
      </w:r>
      <w:r w:rsidR="00C80281" w:rsidRPr="00C80281">
        <w:t xml:space="preserve"> </w:t>
      </w:r>
      <w:r>
        <w:t xml:space="preserve">are </w:t>
      </w:r>
      <w:r w:rsidR="004036A2">
        <w:t xml:space="preserve">always </w:t>
      </w:r>
      <w:r w:rsidR="000449A2">
        <w:t xml:space="preserve">transmitted </w:t>
      </w:r>
      <w:r w:rsidR="004036A2">
        <w:t xml:space="preserve">at </w:t>
      </w:r>
      <w:r w:rsidR="00193B1C">
        <w:t>the lowest (“tone 0”) frequency.</w:t>
      </w:r>
      <w:r w:rsidR="004036A2">
        <w:t xml:space="preserve"> </w:t>
      </w:r>
      <w:r w:rsidR="00193B1C">
        <w:t xml:space="preserve">Their </w:t>
      </w:r>
      <w:r w:rsidR="000449A2">
        <w:t xml:space="preserve">frequency and their </w:t>
      </w:r>
      <w:r w:rsidR="00193B1C">
        <w:t xml:space="preserve">pseudo-random </w:t>
      </w:r>
      <w:r w:rsidR="000449A2">
        <w:t xml:space="preserve">spacing in time </w:t>
      </w:r>
      <w:proofErr w:type="gramStart"/>
      <w:r w:rsidR="00193B1C">
        <w:t>is</w:t>
      </w:r>
      <w:proofErr w:type="gramEnd"/>
      <w:r w:rsidR="00193B1C">
        <w:t xml:space="preserve"> </w:t>
      </w:r>
      <w:r>
        <w:t xml:space="preserve">used </w:t>
      </w:r>
      <w:r w:rsidR="00C80281">
        <w:t xml:space="preserve">to establish </w:t>
      </w:r>
      <w:r>
        <w:t>time and frequency synchronization</w:t>
      </w:r>
      <w:r w:rsidR="00C80281">
        <w:t xml:space="preserve"> between transmitter and receiver</w:t>
      </w:r>
      <w:r>
        <w:t xml:space="preserve">.  The remaining 69 intervals use tones 1 through 8, </w:t>
      </w:r>
      <w:r w:rsidR="004036A2">
        <w:t xml:space="preserve">and they </w:t>
      </w:r>
      <w:r>
        <w:t xml:space="preserve">effectively </w:t>
      </w:r>
      <w:r w:rsidR="004036A2">
        <w:t>send</w:t>
      </w:r>
      <w:r w:rsidR="006A3CB5">
        <w:t xml:space="preserve"> </w:t>
      </w:r>
      <w:r>
        <w:t xml:space="preserve">69 × 3 </w:t>
      </w:r>
      <w:r w:rsidR="006A3CB5">
        <w:t xml:space="preserve">= 207 information-carrying bits on their way into the ether.  </w:t>
      </w:r>
      <w:r w:rsidR="004036A2" w:rsidRPr="004036A2">
        <w:rPr>
          <w:i/>
        </w:rPr>
        <w:t>WSJT-X</w:t>
      </w:r>
      <w:r w:rsidR="004036A2">
        <w:t xml:space="preserve"> computes the </w:t>
      </w:r>
      <w:r w:rsidR="000449A2">
        <w:t xml:space="preserve">actual </w:t>
      </w:r>
      <w:proofErr w:type="spellStart"/>
      <w:proofErr w:type="gramStart"/>
      <w:r w:rsidR="00C80281">
        <w:t>Tx</w:t>
      </w:r>
      <w:proofErr w:type="spellEnd"/>
      <w:proofErr w:type="gramEnd"/>
      <w:r w:rsidR="00C80281">
        <w:t xml:space="preserve"> </w:t>
      </w:r>
      <w:r w:rsidR="004036A2">
        <w:t>audio waveform on-the-fly, using 16-bit integer samples and a 48000 Hz sample rate</w:t>
      </w:r>
      <w:r w:rsidR="000449A2">
        <w:t>, maintaining phase continuity across symbol boundaries.  The</w:t>
      </w:r>
      <w:r w:rsidR="004036A2">
        <w:t xml:space="preserve"> </w:t>
      </w:r>
      <w:r w:rsidR="000449A2">
        <w:t xml:space="preserve">digital </w:t>
      </w:r>
      <w:r w:rsidR="004036A2">
        <w:t xml:space="preserve">samples are converted to an </w:t>
      </w:r>
      <w:r w:rsidR="000449A2">
        <w:t xml:space="preserve">analog </w:t>
      </w:r>
      <w:r w:rsidR="004036A2">
        <w:t>waveform in the sound card or equivalent USB interface.</w:t>
      </w:r>
    </w:p>
    <w:p w:rsidR="00C80281" w:rsidRDefault="0006582C" w:rsidP="004036A2">
      <w:r w:rsidRPr="0006582C">
        <w:rPr>
          <w:b/>
        </w:rPr>
        <w:t>Receiving:</w:t>
      </w:r>
      <w:r>
        <w:t xml:space="preserve">  </w:t>
      </w:r>
      <w:r w:rsidR="00A105BE">
        <w:t>T</w:t>
      </w:r>
      <w:r w:rsidR="00C80281">
        <w:t xml:space="preserve">he receiving </w:t>
      </w:r>
      <w:r w:rsidR="00A105BE">
        <w:t xml:space="preserve">side of </w:t>
      </w:r>
      <w:r w:rsidR="00C80281" w:rsidRPr="00C80281">
        <w:rPr>
          <w:i/>
        </w:rPr>
        <w:t>WSJT-X</w:t>
      </w:r>
      <w:r w:rsidR="00C80281">
        <w:t xml:space="preserve"> acquires 16-bit integer samples from the sound card at a 12000 Hz rate.  </w:t>
      </w:r>
      <w:r w:rsidR="00E7706D">
        <w:t xml:space="preserve">The real input signal is filtered and converted to a complex (“analytic”) signal sampled at 1500 Hz.  </w:t>
      </w:r>
      <w:r w:rsidR="000449A2">
        <w:t>Overlapping windowed s</w:t>
      </w:r>
      <w:r w:rsidR="00193B1C">
        <w:t>pectra are computed for display</w:t>
      </w:r>
      <w:r>
        <w:t xml:space="preserve"> and saved at intervals of</w:t>
      </w:r>
      <w:r w:rsidR="000449A2">
        <w:t xml:space="preserve"> half the symbol length.  They </w:t>
      </w:r>
      <w:r>
        <w:t xml:space="preserve">are used to produce the red </w:t>
      </w:r>
      <w:r w:rsidR="00A105BE">
        <w:t>curve (</w:t>
      </w:r>
      <w:r>
        <w:t>“JT9 Sync”</w:t>
      </w:r>
      <w:r w:rsidR="00A105BE">
        <w:t>)</w:t>
      </w:r>
      <w:r>
        <w:t xml:space="preserve"> normally displayed below the waterfall in the Wide Graph window.  As shown in the screenshot on page</w:t>
      </w:r>
      <w:r w:rsidR="00193B1C">
        <w:t xml:space="preserve"> 6, a JT9-1 signal appears </w:t>
      </w:r>
      <w:r w:rsidR="000449A2">
        <w:t xml:space="preserve">in the red curve </w:t>
      </w:r>
      <w:r w:rsidR="00193B1C">
        <w:t xml:space="preserve">as an almost </w:t>
      </w:r>
      <w:r>
        <w:t xml:space="preserve">rectangular pulse </w:t>
      </w:r>
      <w:r w:rsidR="00A105BE">
        <w:t xml:space="preserve">about 16 Hz wide.  A </w:t>
      </w:r>
      <w:r>
        <w:t>slightly higher peak at the left edge</w:t>
      </w:r>
      <w:r w:rsidR="00A105BE">
        <w:t xml:space="preserve"> </w:t>
      </w:r>
      <w:r w:rsidR="00193B1C">
        <w:t xml:space="preserve">shows the frequency of </w:t>
      </w:r>
      <w:r>
        <w:t>the synchronizing tone.  By convention, the nominal frequency of a JT9 signal is that of the sync tone.</w:t>
      </w:r>
    </w:p>
    <w:p w:rsidR="0006582C" w:rsidRDefault="005C435F" w:rsidP="004036A2">
      <w:r w:rsidRPr="005C435F">
        <w:rPr>
          <w:b/>
        </w:rPr>
        <w:t>Decoding:</w:t>
      </w:r>
      <w:r>
        <w:t xml:space="preserve">  </w:t>
      </w:r>
      <w:r w:rsidR="0006582C">
        <w:t xml:space="preserve">At the end of </w:t>
      </w:r>
      <w:r w:rsidR="00A105BE">
        <w:t xml:space="preserve">a reception sequence, about 50 seconds into the UTC minute for </w:t>
      </w:r>
      <w:r w:rsidR="00193B1C">
        <w:t xml:space="preserve">submode </w:t>
      </w:r>
      <w:r w:rsidR="00A105BE">
        <w:t xml:space="preserve">JT9-1, the acquired </w:t>
      </w:r>
      <w:r w:rsidR="00E7706D">
        <w:t xml:space="preserve">complex </w:t>
      </w:r>
      <w:r w:rsidR="00A105BE">
        <w:t>samples are sent 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0449A2">
        <w:t xml:space="preserve">covering </w:t>
      </w:r>
      <w:r w:rsidR="00E7706D">
        <w:t xml:space="preserve">a narrow range around </w:t>
      </w:r>
      <w:r w:rsidR="000449A2">
        <w:t>the selected QSO Frequency,”</w:t>
      </w:r>
      <w:r w:rsidR="001E658C">
        <w:t xml:space="preserve"> and then over the full range </w:t>
      </w:r>
      <w:r w:rsidR="001E658C">
        <w:lastRenderedPageBreak/>
        <w:t>between the blue</w:t>
      </w:r>
      <w:r w:rsidR="00E7706D">
        <w:t xml:space="preserve"> markers at</w:t>
      </w:r>
      <w:r w:rsidR="001E658C">
        <w:t xml:space="preserve"> </w:t>
      </w:r>
      <w:proofErr w:type="spellStart"/>
      <w:r w:rsidR="001E658C">
        <w:t>f</w:t>
      </w:r>
      <w:r w:rsidR="001E658C" w:rsidRPr="001E658C">
        <w:rPr>
          <w:vertAlign w:val="subscript"/>
        </w:rPr>
        <w:t>min</w:t>
      </w:r>
      <w:proofErr w:type="spellEnd"/>
      <w:r w:rsidR="001E658C">
        <w:t xml:space="preserve"> and </w:t>
      </w:r>
      <w:proofErr w:type="spellStart"/>
      <w:r w:rsidR="001E658C">
        <w:t>f</w:t>
      </w:r>
      <w:r w:rsidR="001E658C" w:rsidRPr="001E658C">
        <w:rPr>
          <w:vertAlign w:val="subscript"/>
        </w:rPr>
        <w:t>max</w:t>
      </w:r>
      <w:proofErr w:type="spellEnd"/>
      <w:r w:rsidR="001E658C">
        <w:t xml:space="preserve">.  Each pass can be described as a sequence of discrete steps.  </w:t>
      </w:r>
      <w:r w:rsidR="00E7706D">
        <w:t>F</w:t>
      </w:r>
      <w:r w:rsidR="001E658C">
        <w:t xml:space="preserve">or those who may </w:t>
      </w:r>
      <w:r w:rsidR="00193B1C">
        <w:t xml:space="preserve">wish to </w:t>
      </w:r>
      <w:r w:rsidR="001E658C">
        <w:t xml:space="preserve">study the program’s source code, perhaps with an eye </w:t>
      </w:r>
      <w:r w:rsidR="00193B1C">
        <w:t>toward future improvements, the steps</w:t>
      </w:r>
      <w:r w:rsidR="001E658C">
        <w:t xml:space="preserve"> are </w:t>
      </w:r>
      <w:r w:rsidR="00E7706D">
        <w:t>presented here as blocks</w:t>
      </w:r>
      <w:r w:rsidR="00C05914">
        <w:t xml:space="preserve"> </w:t>
      </w:r>
      <w:r w:rsidR="00E7706D">
        <w:t xml:space="preserve">labeled </w:t>
      </w:r>
      <w:r w:rsidR="001E658C">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specified </w:t>
      </w:r>
      <w:r>
        <w:rPr>
          <w:rFonts w:ascii="Courier New" w:hAnsi="Courier New"/>
          <w:sz w:val="22"/>
        </w:rPr>
        <w:t>f</w:t>
      </w:r>
      <w:r w:rsidRPr="00C05914">
        <w:rPr>
          <w:rFonts w:ascii="Courier New" w:hAnsi="Courier New"/>
          <w:sz w:val="22"/>
        </w:rPr>
        <w:t>requency range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algorithm for convolutional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Pr="00337232" w:rsidRDefault="004874CA" w:rsidP="00337232">
      <w:pPr>
        <w:rPr>
          <w:rFonts w:ascii="Courier New" w:hAnsi="Courier New"/>
        </w:rPr>
      </w:pPr>
      <w:r w:rsidRPr="00337232">
        <w:rPr>
          <w:rFonts w:ascii="Arial" w:hAnsi="Arial" w:cs="Arial"/>
          <w:color w:val="000000"/>
        </w:rPr>
        <w:t xml:space="preserve">It’s useful to know that when conditions necessary for decoding are marginal, the sequential algorithm can have </w:t>
      </w:r>
      <w:r w:rsidR="00193B1C">
        <w:rPr>
          <w:rFonts w:ascii="Arial" w:hAnsi="Arial" w:cs="Arial"/>
          <w:color w:val="000000"/>
        </w:rPr>
        <w:t xml:space="preserve">exponentially long </w:t>
      </w:r>
      <w:r w:rsidRPr="00337232">
        <w:rPr>
          <w:rFonts w:ascii="Arial" w:hAnsi="Arial" w:cs="Arial"/>
          <w:color w:val="000000"/>
        </w:rPr>
        <w:t xml:space="preserve">times to completion.  If the first step in the above sequence finds many seemingly worthy candidate signals, and if many of them turn out to be </w:t>
      </w:r>
      <w:r w:rsidR="00193B1C">
        <w:rPr>
          <w:rFonts w:ascii="Arial" w:hAnsi="Arial" w:cs="Arial"/>
          <w:color w:val="000000"/>
        </w:rPr>
        <w:t>un</w:t>
      </w:r>
      <w:r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3872F5" w:rsidRPr="00337232">
        <w:rPr>
          <w:rFonts w:ascii="Arial" w:hAnsi="Arial" w:cs="Arial"/>
          <w:color w:val="000000"/>
        </w:rPr>
        <w:t xml:space="preserve">can take a </w:t>
      </w:r>
      <w:r w:rsidR="009D678B">
        <w:rPr>
          <w:rFonts w:ascii="Arial" w:hAnsi="Arial" w:cs="Arial"/>
          <w:color w:val="000000"/>
        </w:rPr>
        <w:t xml:space="preserve">very </w:t>
      </w:r>
      <w:r w:rsidR="003872F5" w:rsidRPr="00337232">
        <w:rPr>
          <w:rFonts w:ascii="Arial" w:hAnsi="Arial" w:cs="Arial"/>
          <w:color w:val="000000"/>
        </w:rPr>
        <w:t xml:space="preserve">long time.  </w:t>
      </w:r>
      <w:r w:rsidRPr="00337232">
        <w:rPr>
          <w:rFonts w:ascii="Arial" w:hAnsi="Arial" w:cs="Arial"/>
          <w:color w:val="000000"/>
        </w:rPr>
        <w:t>For this reason the</w:t>
      </w:r>
      <w:r>
        <w:rPr>
          <w:rFonts w:ascii="Arial" w:hAnsi="Arial" w:cs="Arial"/>
          <w:color w:val="000000"/>
          <w:sz w:val="23"/>
          <w:szCs w:val="23"/>
        </w:rPr>
        <w:t xml:space="preserve"> </w:t>
      </w:r>
      <w:r w:rsidRPr="00193B1C">
        <w:rPr>
          <w:rFonts w:ascii="Courier New" w:hAnsi="Courier New" w:cs="Courier New"/>
          <w:b/>
          <w:color w:val="000000"/>
        </w:rPr>
        <w:t>decode9</w:t>
      </w:r>
      <w:r>
        <w:rPr>
          <w:rFonts w:ascii="Arial" w:hAnsi="Arial" w:cs="Arial"/>
          <w:color w:val="000000"/>
          <w:sz w:val="23"/>
          <w:szCs w:val="23"/>
        </w:rPr>
        <w:t xml:space="preserve"> </w:t>
      </w:r>
      <w:r w:rsidRPr="00337232">
        <w:rPr>
          <w:rFonts w:ascii="Arial" w:hAnsi="Arial" w:cs="Arial"/>
          <w:color w:val="000000"/>
        </w:rPr>
        <w:t>step in the above list is</w:t>
      </w:r>
      <w:r w:rsidR="00193B1C">
        <w:rPr>
          <w:rFonts w:ascii="Arial" w:hAnsi="Arial" w:cs="Arial"/>
          <w:color w:val="000000"/>
        </w:rPr>
        <w:t xml:space="preserve"> programmed</w:t>
      </w:r>
      <w:r w:rsidR="009D678B">
        <w:rPr>
          <w:rFonts w:ascii="Arial" w:hAnsi="Arial" w:cs="Arial"/>
          <w:color w:val="000000"/>
        </w:rPr>
        <w:t xml:space="preserve"> to time out</w:t>
      </w:r>
      <w:r w:rsidRPr="00337232">
        <w:rPr>
          <w:rFonts w:ascii="Arial" w:hAnsi="Arial" w:cs="Arial"/>
          <w:color w:val="000000"/>
        </w:rPr>
        <w:t xml:space="preserve"> and report failure if it is taki</w:t>
      </w:r>
      <w:r w:rsidR="00193B1C">
        <w:rPr>
          <w:rFonts w:ascii="Arial" w:hAnsi="Arial" w:cs="Arial"/>
          <w:color w:val="000000"/>
        </w:rPr>
        <w:t>ng too long.  T</w:t>
      </w:r>
      <w:r w:rsidRPr="00337232">
        <w:rPr>
          <w:rFonts w:ascii="Arial" w:hAnsi="Arial" w:cs="Arial"/>
          <w:color w:val="000000"/>
        </w:rPr>
        <w:t xml:space="preserve">he menu choice </w:t>
      </w:r>
      <w:r w:rsidRPr="00337232">
        <w:rPr>
          <w:rFonts w:ascii="Arial" w:hAnsi="Arial" w:cs="Arial"/>
          <w:b/>
          <w:color w:val="000000"/>
        </w:rPr>
        <w:t>Decode | Fast / Normal / Deepest</w:t>
      </w:r>
      <w:r w:rsidRPr="00337232">
        <w:rPr>
          <w:rFonts w:ascii="Arial" w:hAnsi="Arial" w:cs="Arial"/>
          <w:color w:val="000000"/>
        </w:rPr>
        <w:t xml:space="preserve"> give</w:t>
      </w:r>
      <w:r w:rsidR="00193B1C">
        <w:rPr>
          <w:rFonts w:ascii="Arial" w:hAnsi="Arial" w:cs="Arial"/>
          <w:color w:val="000000"/>
        </w:rPr>
        <w:t>s</w:t>
      </w:r>
      <w:r w:rsidRPr="00337232">
        <w:rPr>
          <w:rFonts w:ascii="Arial" w:hAnsi="Arial" w:cs="Arial"/>
          <w:color w:val="000000"/>
        </w:rPr>
        <w:t xml:space="preserve"> you three-step control </w:t>
      </w:r>
      <w:r w:rsidR="00193B1C">
        <w:rPr>
          <w:rFonts w:ascii="Arial" w:hAnsi="Arial" w:cs="Arial"/>
          <w:color w:val="000000"/>
        </w:rPr>
        <w:t xml:space="preserve">of </w:t>
      </w:r>
      <w:r w:rsidRPr="00337232">
        <w:rPr>
          <w:rFonts w:ascii="Arial" w:hAnsi="Arial" w:cs="Arial"/>
          <w:color w:val="000000"/>
        </w:rPr>
        <w:t>the timeout limit.</w:t>
      </w:r>
    </w:p>
    <w:p w:rsidR="00467B73" w:rsidRDefault="00467B73" w:rsidP="00467B73">
      <w:pPr>
        <w:pStyle w:val="Heading1"/>
        <w:spacing w:before="100" w:after="100"/>
      </w:pPr>
      <w:bookmarkStart w:id="10" w:name="_Toc356542060"/>
      <w:r>
        <w:t>Acknowledgments</w:t>
      </w:r>
      <w:bookmarkEnd w:id="10"/>
    </w:p>
    <w:p w:rsidR="00B82E9A" w:rsidRPr="003B0EF3" w:rsidRDefault="00B82E9A" w:rsidP="00337232">
      <w:pPr>
        <w:autoSpaceDE w:val="0"/>
        <w:autoSpaceDN w:val="0"/>
        <w:adjustRightInd w:val="0"/>
        <w:rPr>
          <w:rFonts w:ascii="Arial" w:hAnsi="Arial" w:cs="Arial"/>
          <w:color w:val="000000"/>
          <w:sz w:val="18"/>
          <w:szCs w:val="18"/>
        </w:rPr>
      </w:pPr>
      <w:r w:rsidRPr="003B0EF3">
        <w:rPr>
          <w:rFonts w:ascii="Arial" w:hAnsi="Arial" w:cs="Arial"/>
          <w:color w:val="000000"/>
          <w:sz w:val="18"/>
          <w:szCs w:val="18"/>
        </w:rPr>
        <w:t xml:space="preserve">Many users of </w:t>
      </w:r>
      <w:r w:rsidRPr="003B0EF3">
        <w:rPr>
          <w:rFonts w:ascii="Arial" w:hAnsi="Arial" w:cs="Arial"/>
          <w:i/>
          <w:color w:val="000000"/>
          <w:sz w:val="18"/>
          <w:szCs w:val="18"/>
        </w:rPr>
        <w:t>WSJT</w:t>
      </w:r>
      <w:r w:rsidRPr="003B0EF3">
        <w:rPr>
          <w:rFonts w:ascii="Arial" w:hAnsi="Arial" w:cs="Arial"/>
          <w:color w:val="000000"/>
          <w:sz w:val="18"/>
          <w:szCs w:val="18"/>
        </w:rPr>
        <w:t>, too numerous to mention here individually, have contributed suggestions and advice that have greatly aided the development of</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WSJT-X</w:t>
      </w:r>
      <w:r w:rsidR="00744453" w:rsidRPr="003B0EF3">
        <w:rPr>
          <w:rFonts w:ascii="Arial" w:hAnsi="Arial" w:cs="Arial"/>
          <w:color w:val="000000"/>
          <w:sz w:val="18"/>
          <w:szCs w:val="18"/>
        </w:rPr>
        <w:t xml:space="preserve"> and its </w:t>
      </w:r>
      <w:proofErr w:type="gramStart"/>
      <w:r w:rsidR="00744453" w:rsidRPr="003B0EF3">
        <w:rPr>
          <w:rFonts w:ascii="Arial" w:hAnsi="Arial" w:cs="Arial"/>
          <w:color w:val="000000"/>
          <w:sz w:val="18"/>
          <w:szCs w:val="18"/>
        </w:rPr>
        <w:t xml:space="preserve">sister </w:t>
      </w:r>
      <w:r w:rsidRPr="003B0EF3">
        <w:rPr>
          <w:rFonts w:ascii="Arial" w:hAnsi="Arial" w:cs="Arial"/>
          <w:color w:val="000000"/>
          <w:sz w:val="18"/>
          <w:szCs w:val="18"/>
        </w:rPr>
        <w:t xml:space="preserve"> programs</w:t>
      </w:r>
      <w:proofErr w:type="gramEnd"/>
      <w:r w:rsidRPr="003B0EF3">
        <w:rPr>
          <w:rFonts w:ascii="Arial" w:hAnsi="Arial" w:cs="Arial"/>
          <w:color w:val="000000"/>
          <w:sz w:val="18"/>
          <w:szCs w:val="18"/>
        </w:rPr>
        <w:t xml:space="preserve">.  Since 2005 the </w:t>
      </w:r>
      <w:r w:rsidR="00744453" w:rsidRPr="003B0EF3">
        <w:rPr>
          <w:rFonts w:ascii="Arial" w:hAnsi="Arial" w:cs="Arial"/>
          <w:color w:val="000000"/>
          <w:sz w:val="18"/>
          <w:szCs w:val="18"/>
        </w:rPr>
        <w:t xml:space="preserve">overall </w:t>
      </w:r>
      <w:r w:rsidRPr="003B0EF3">
        <w:rPr>
          <w:rFonts w:ascii="Arial" w:hAnsi="Arial" w:cs="Arial"/>
          <w:color w:val="000000"/>
          <w:sz w:val="18"/>
          <w:szCs w:val="18"/>
        </w:rPr>
        <w:t xml:space="preserve">project </w:t>
      </w:r>
      <w:r w:rsidR="00744453" w:rsidRPr="003B0EF3">
        <w:rPr>
          <w:rFonts w:ascii="Arial" w:hAnsi="Arial" w:cs="Arial"/>
          <w:color w:val="000000"/>
          <w:sz w:val="18"/>
          <w:szCs w:val="18"/>
        </w:rPr>
        <w:t xml:space="preserve">(including </w:t>
      </w:r>
      <w:r w:rsidR="00744453" w:rsidRPr="003B0EF3">
        <w:rPr>
          <w:rFonts w:ascii="Arial" w:hAnsi="Arial" w:cs="Arial"/>
          <w:i/>
          <w:color w:val="000000"/>
          <w:sz w:val="18"/>
          <w:szCs w:val="18"/>
        </w:rPr>
        <w:t>WSJT</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MAP65</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WSPR</w:t>
      </w:r>
      <w:r w:rsidR="00744453" w:rsidRPr="003B0EF3">
        <w:rPr>
          <w:rFonts w:ascii="Arial" w:hAnsi="Arial" w:cs="Arial"/>
          <w:color w:val="000000"/>
          <w:sz w:val="18"/>
          <w:szCs w:val="18"/>
        </w:rPr>
        <w:t xml:space="preserve">, and </w:t>
      </w:r>
      <w:r w:rsidR="00744453" w:rsidRPr="003B0EF3">
        <w:rPr>
          <w:rFonts w:ascii="Arial" w:hAnsi="Arial" w:cs="Arial"/>
          <w:i/>
          <w:color w:val="000000"/>
          <w:sz w:val="18"/>
          <w:szCs w:val="18"/>
        </w:rPr>
        <w:t>WSPR-X</w:t>
      </w:r>
      <w:r w:rsidR="00744453" w:rsidRPr="003B0EF3">
        <w:rPr>
          <w:rFonts w:ascii="Arial" w:hAnsi="Arial" w:cs="Arial"/>
          <w:color w:val="000000"/>
          <w:sz w:val="18"/>
          <w:szCs w:val="18"/>
        </w:rPr>
        <w:t xml:space="preserve">) </w:t>
      </w:r>
      <w:r w:rsidRPr="003B0EF3">
        <w:rPr>
          <w:rFonts w:ascii="Arial" w:hAnsi="Arial" w:cs="Arial"/>
          <w:color w:val="000000"/>
          <w:sz w:val="18"/>
          <w:szCs w:val="18"/>
        </w:rPr>
        <w:t xml:space="preserve">has been “open source”, </w:t>
      </w:r>
      <w:r w:rsidR="00744453" w:rsidRPr="003B0EF3">
        <w:rPr>
          <w:rFonts w:ascii="Arial" w:hAnsi="Arial" w:cs="Arial"/>
          <w:color w:val="000000"/>
          <w:sz w:val="18"/>
          <w:szCs w:val="18"/>
        </w:rPr>
        <w:t xml:space="preserve">all </w:t>
      </w:r>
      <w:r w:rsidRPr="003B0EF3">
        <w:rPr>
          <w:rFonts w:ascii="Arial" w:hAnsi="Arial" w:cs="Arial"/>
          <w:color w:val="000000"/>
          <w:sz w:val="18"/>
          <w:szCs w:val="18"/>
        </w:rPr>
        <w:t xml:space="preserve">code </w:t>
      </w:r>
      <w:r w:rsidR="00744453" w:rsidRPr="003B0EF3">
        <w:rPr>
          <w:rFonts w:ascii="Arial" w:hAnsi="Arial" w:cs="Arial"/>
          <w:color w:val="000000"/>
          <w:sz w:val="18"/>
          <w:szCs w:val="18"/>
        </w:rPr>
        <w:t xml:space="preserve">being </w:t>
      </w:r>
      <w:r w:rsidRPr="003B0EF3">
        <w:rPr>
          <w:rFonts w:ascii="Arial" w:hAnsi="Arial" w:cs="Arial"/>
          <w:color w:val="000000"/>
          <w:sz w:val="18"/>
          <w:szCs w:val="18"/>
        </w:rPr>
        <w:t xml:space="preserve">licensed under the </w:t>
      </w:r>
      <w:hyperlink r:id="rId33" w:history="1">
        <w:r w:rsidRPr="003B0EF3">
          <w:rPr>
            <w:rStyle w:val="Hyperlink"/>
            <w:rFonts w:ascii="Arial" w:hAnsi="Arial" w:cs="Arial"/>
            <w:sz w:val="18"/>
            <w:szCs w:val="18"/>
          </w:rPr>
          <w:t>GNU Public License (GPL)</w:t>
        </w:r>
      </w:hyperlink>
      <w:r w:rsidRPr="003B0EF3">
        <w:rPr>
          <w:rFonts w:ascii="Arial" w:hAnsi="Arial" w:cs="Arial"/>
          <w:color w:val="000000"/>
          <w:sz w:val="18"/>
          <w:szCs w:val="18"/>
        </w:rPr>
        <w:t xml:space="preserve">.  </w:t>
      </w:r>
      <w:r w:rsidR="00744453" w:rsidRPr="003B0EF3">
        <w:rPr>
          <w:rFonts w:ascii="Arial" w:hAnsi="Arial" w:cs="Arial"/>
          <w:color w:val="000000"/>
          <w:sz w:val="18"/>
          <w:szCs w:val="18"/>
        </w:rPr>
        <w:t xml:space="preserve">For </w:t>
      </w:r>
      <w:r w:rsidR="00744453" w:rsidRPr="003B0EF3">
        <w:rPr>
          <w:rFonts w:ascii="Arial" w:hAnsi="Arial" w:cs="Arial"/>
          <w:i/>
          <w:color w:val="000000"/>
          <w:sz w:val="18"/>
          <w:szCs w:val="18"/>
        </w:rPr>
        <w:t>WSJT-X</w:t>
      </w:r>
      <w:r w:rsidR="00744453" w:rsidRPr="003B0EF3">
        <w:rPr>
          <w:rFonts w:ascii="Arial" w:hAnsi="Arial" w:cs="Arial"/>
          <w:color w:val="000000"/>
          <w:sz w:val="18"/>
          <w:szCs w:val="18"/>
        </w:rPr>
        <w:t xml:space="preserve"> in particular, I wish to acknowledge contributions from </w:t>
      </w:r>
      <w:r w:rsidR="0039572C" w:rsidRPr="003B0EF3">
        <w:rPr>
          <w:rFonts w:ascii="Arial" w:hAnsi="Arial" w:cs="Arial"/>
          <w:color w:val="000000"/>
          <w:sz w:val="18"/>
          <w:szCs w:val="18"/>
        </w:rPr>
        <w:t xml:space="preserve">AE4JY, </w:t>
      </w:r>
      <w:r w:rsidR="00744453" w:rsidRPr="003B0EF3">
        <w:rPr>
          <w:rFonts w:ascii="Arial" w:hAnsi="Arial" w:cs="Arial"/>
          <w:color w:val="000000"/>
          <w:sz w:val="18"/>
          <w:szCs w:val="18"/>
        </w:rPr>
        <w:t>PY2SDR</w:t>
      </w:r>
      <w:r w:rsidR="0039572C" w:rsidRPr="003B0EF3">
        <w:rPr>
          <w:rFonts w:ascii="Arial" w:hAnsi="Arial" w:cs="Arial"/>
          <w:color w:val="000000"/>
          <w:sz w:val="18"/>
          <w:szCs w:val="18"/>
        </w:rPr>
        <w:t>, VK4BDJ, AC6SL, and AF5X.  Each has</w:t>
      </w:r>
      <w:r w:rsidR="00744453" w:rsidRPr="003B0EF3">
        <w:rPr>
          <w:rFonts w:ascii="Arial" w:hAnsi="Arial" w:cs="Arial"/>
          <w:color w:val="000000"/>
          <w:sz w:val="18"/>
          <w:szCs w:val="18"/>
        </w:rPr>
        <w:t xml:space="preserve"> helped to bring the program’s design, code, and documentation to its present state.</w:t>
      </w:r>
    </w:p>
    <w:p w:rsidR="00563ED2" w:rsidRDefault="00563ED2" w:rsidP="00467B73">
      <w:pPr>
        <w:pStyle w:val="Heading1"/>
        <w:spacing w:before="100" w:after="100"/>
      </w:pPr>
      <w:bookmarkStart w:id="11" w:name="_Toc356542061"/>
      <w:r>
        <w:lastRenderedPageBreak/>
        <w:t>Appendix A: Installed and Generated Files</w:t>
      </w:r>
      <w:bookmarkEnd w:id="11"/>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1F2D99" w:rsidRPr="006F3780" w:rsidRDefault="001F2D99" w:rsidP="00DB5845">
      <w:pPr>
        <w:spacing w:before="0" w:beforeAutospacing="0" w:after="0" w:afterAutospacing="0"/>
        <w:ind w:left="720"/>
        <w:rPr>
          <w:rFonts w:ascii="Courier New" w:hAnsi="Courier New"/>
          <w:sz w:val="22"/>
        </w:rPr>
      </w:pPr>
      <w:r>
        <w:rPr>
          <w:rFonts w:ascii="Courier New" w:hAnsi="Courier New"/>
          <w:sz w:val="22"/>
        </w:rPr>
        <w:t>HRDInterface001.dll   Ham Radio Deluxe interface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Pr="006F3780"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libfftw3f-3.dll</w:t>
      </w:r>
      <w:proofErr w:type="gramEnd"/>
      <w:r>
        <w:rPr>
          <w:rFonts w:ascii="Courier New" w:hAnsi="Courier New"/>
          <w:sz w:val="22"/>
        </w:rPr>
        <w:tab/>
      </w:r>
      <w:r>
        <w:rPr>
          <w:rFonts w:ascii="Courier New" w:hAnsi="Courier New"/>
          <w:sz w:val="22"/>
        </w:rPr>
        <w:tab/>
        <w:t>Optimized FFT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libhamlib-2.dll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Pr>
          <w:rFonts w:ascii="Courier New" w:hAnsi="Courier New"/>
          <w:sz w:val="22"/>
        </w:rPr>
        <w:tab/>
      </w:r>
      <w:r>
        <w:rPr>
          <w:rFonts w:ascii="Courier New" w:hAnsi="Courier New"/>
          <w:sz w:val="22"/>
        </w:rPr>
        <w:tab/>
        <w:t>standard C function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libusb0.dll</w:t>
      </w:r>
      <w:proofErr w:type="gramEnd"/>
      <w:r>
        <w:rPr>
          <w:rFonts w:ascii="Courier New" w:hAnsi="Courier New"/>
          <w:sz w:val="22"/>
        </w:rPr>
        <w:tab/>
      </w:r>
      <w:r>
        <w:rPr>
          <w:rFonts w:ascii="Courier New" w:hAnsi="Courier New"/>
          <w:sz w:val="22"/>
        </w:rPr>
        <w:tab/>
        <w:t>USB interface functions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mingwm10.dll</w:t>
      </w:r>
      <w:proofErr w:type="gramEnd"/>
      <w:r>
        <w:rPr>
          <w:rFonts w:ascii="Courier New" w:hAnsi="Courier New"/>
          <w:sz w:val="22"/>
        </w:rPr>
        <w:tab/>
      </w:r>
      <w:r>
        <w:rPr>
          <w:rFonts w:ascii="Courier New" w:hAnsi="Courier New"/>
          <w:sz w:val="22"/>
        </w:rPr>
        <w:tab/>
      </w:r>
      <w:proofErr w:type="spellStart"/>
      <w:r>
        <w:rPr>
          <w:rFonts w:ascii="Courier New" w:hAnsi="Courier New"/>
          <w:sz w:val="22"/>
        </w:rPr>
        <w:t>MinGW</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PSKReporter.dll</w:t>
      </w:r>
      <w:r>
        <w:rPr>
          <w:rFonts w:ascii="Courier New" w:hAnsi="Courier New"/>
          <w:sz w:val="22"/>
        </w:rPr>
        <w:tab/>
      </w:r>
      <w:r>
        <w:rPr>
          <w:rFonts w:ascii="Courier New" w:hAnsi="Courier New"/>
          <w:sz w:val="22"/>
        </w:rPr>
        <w:tab/>
        <w:t>Library for PSK reporter</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QtCore4.dll</w:t>
      </w:r>
      <w:r>
        <w:rPr>
          <w:rFonts w:ascii="Courier New" w:hAnsi="Courier New"/>
          <w:sz w:val="22"/>
        </w:rPr>
        <w:tab/>
      </w:r>
      <w:r>
        <w:rPr>
          <w:rFonts w:ascii="Courier New" w:hAnsi="Courier New"/>
          <w:sz w:val="22"/>
        </w:rPr>
        <w:tab/>
        <w:t xml:space="preserve">Qt </w:t>
      </w:r>
      <w:r w:rsidR="0084587F">
        <w:rPr>
          <w:rFonts w:ascii="Courier New" w:hAnsi="Courier New"/>
          <w:sz w:val="22"/>
        </w:rPr>
        <w:t>libraries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QtGui4.dll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QtNetwork4.dll</w:t>
      </w:r>
      <w:r w:rsidR="0084587F">
        <w:rPr>
          <w:rFonts w:ascii="Courier New" w:hAnsi="Courier New"/>
          <w:sz w:val="22"/>
        </w:rPr>
        <w:tab/>
      </w:r>
      <w:r w:rsidR="0084587F">
        <w:rPr>
          <w:rFonts w:ascii="Courier New" w:hAnsi="Courier New"/>
          <w:sz w:val="22"/>
        </w:rPr>
        <w:tab/>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QtSvg4.dll</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qwt.dll</w:t>
      </w:r>
      <w:proofErr w:type="gramEnd"/>
      <w:r>
        <w:rPr>
          <w:rFonts w:ascii="Courier New" w:hAnsi="Courier New"/>
          <w:sz w:val="22"/>
        </w:rPr>
        <w:tab/>
      </w:r>
      <w:r>
        <w:rPr>
          <w:rFonts w:ascii="Courier New" w:hAnsi="Courier New"/>
          <w:sz w:val="22"/>
        </w:rPr>
        <w:tab/>
      </w:r>
      <w:r>
        <w:rPr>
          <w:rFonts w:ascii="Courier New" w:hAnsi="Courier New"/>
          <w:sz w:val="22"/>
        </w:rPr>
        <w:tab/>
      </w:r>
      <w:proofErr w:type="spellStart"/>
      <w:r>
        <w:rPr>
          <w:rFonts w:ascii="Courier New" w:hAnsi="Courier New"/>
          <w:sz w:val="22"/>
        </w:rPr>
        <w:t>Qwt</w:t>
      </w:r>
      <w:proofErr w:type="spellEnd"/>
      <w:r>
        <w:rPr>
          <w:rFonts w:ascii="Courier New" w:hAnsi="Courier New"/>
          <w:sz w:val="22"/>
        </w:rPr>
        <w:t xml:space="preserve"> library</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r w:rsidRPr="006F3780">
        <w:rPr>
          <w:rFonts w:ascii="Courier New" w:hAnsi="Courier New"/>
          <w:sz w:val="22"/>
        </w:rPr>
        <w:t>unins000.dat</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Pr="00A74B1B"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1F2D99" w:rsidRDefault="001F2D99">
      <w:r>
        <w:br w:type="page"/>
      </w:r>
    </w:p>
    <w:p w:rsidR="001F2D99" w:rsidRDefault="003D7807" w:rsidP="00D1568A">
      <w:pPr>
        <w:spacing w:after="0" w:afterAutospacing="0"/>
      </w:pPr>
      <w:r>
        <w:lastRenderedPageBreak/>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1F2D99">
      <w:pPr>
        <w:spacing w:before="12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3D7807" w:rsidRDefault="00692842" w:rsidP="00467B73">
      <w:pPr>
        <w:pStyle w:val="Heading1"/>
        <w:spacing w:before="100" w:after="100"/>
      </w:pPr>
      <w:bookmarkStart w:id="12" w:name="JT65_Protocol"/>
      <w:bookmarkStart w:id="13" w:name="_Toc356542062"/>
      <w:bookmarkEnd w:id="12"/>
      <w:r>
        <w:t>Appendix B:  The JT9</w:t>
      </w:r>
      <w:r w:rsidR="00E423A3">
        <w:t xml:space="preserve"> Protocol</w:t>
      </w:r>
      <w:bookmarkEnd w:id="13"/>
    </w:p>
    <w:p w:rsidR="00692842" w:rsidRDefault="00692842" w:rsidP="00A60917">
      <w:pPr>
        <w:pStyle w:val="Default"/>
        <w:spacing w:before="100" w:beforeAutospacing="1" w:after="100" w:afterAutospacing="1" w:line="276" w:lineRule="auto"/>
      </w:pPr>
      <w:r>
        <w:t xml:space="preserve">JT9 is a mode designed for making QSOs at </w:t>
      </w:r>
      <w:r w:rsidR="00ED7C8C">
        <w:t xml:space="preserve">HF, </w:t>
      </w:r>
      <w:r>
        <w:t>MF</w:t>
      </w:r>
      <w:r w:rsidR="00ED7C8C">
        <w:t>,</w:t>
      </w:r>
      <w:r>
        <w:t xml:space="preserve">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are used for synchronization, so a transmission requires a total of  </w:t>
      </w:r>
      <w:r w:rsidR="00ED7C8C">
        <w:t xml:space="preserve">  </w:t>
      </w:r>
      <w:r>
        <w:t>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is 9 × </w:t>
      </w:r>
      <w:proofErr w:type="spellStart"/>
      <w:proofErr w:type="gramStart"/>
      <w:r>
        <w:t>df</w:t>
      </w:r>
      <w:proofErr w:type="spellEnd"/>
      <w:proofErr w:type="gramEnd"/>
      <w:r>
        <w:t>.  The generated signal has continuous phase and constant amplitude, and there are no key clicks.</w:t>
      </w:r>
    </w:p>
    <w:p w:rsidR="00692842" w:rsidRPr="00FC7105" w:rsidRDefault="00692842" w:rsidP="00A60917">
      <w:pPr>
        <w:pStyle w:val="Default"/>
        <w:spacing w:before="100" w:beforeAutospacing="1" w:after="100" w:afterAutospacing="1" w:line="276" w:lineRule="auto"/>
      </w:pPr>
      <w:r>
        <w:t xml:space="preserve">Parameters of five JT9 </w:t>
      </w:r>
      <w:r w:rsidR="00D558CF">
        <w:t>submode</w:t>
      </w:r>
      <w:r>
        <w:t xml:space="preserve">s are summarized in the following table, along with approximate S/N thresholds measured by simulation on an AWGN channel.  Numbers following </w:t>
      </w:r>
      <w:r w:rsidRPr="00FC7105">
        <w:t xml:space="preserve">“JT9-” in the </w:t>
      </w:r>
      <w:r w:rsidR="00D558CF">
        <w:t>submode</w:t>
      </w:r>
      <w:r w:rsidRPr="00FC7105">
        <w:t xml:space="preserve"> nam</w:t>
      </w:r>
      <w:r w:rsidR="00A74B1B">
        <w:t xml:space="preserve">es specify </w:t>
      </w:r>
      <w:proofErr w:type="spellStart"/>
      <w:r w:rsidR="00A74B1B">
        <w:t>TRperiod</w:t>
      </w:r>
      <w:proofErr w:type="spellEnd"/>
      <w:r w:rsidR="00A74B1B">
        <w:t xml:space="preserve"> in minutes.</w:t>
      </w:r>
      <w:r w:rsidR="00BE4811">
        <w:t xml:space="preserve">  (NB: Submodes other than JT9-1 may not be available in a particular version of </w:t>
      </w:r>
      <w:r w:rsidR="00BE4811" w:rsidRPr="00BE4811">
        <w:rPr>
          <w:i/>
        </w:rPr>
        <w:t>WSJT-X</w:t>
      </w:r>
      <w:r w:rsidR="00BE4811">
        <w:t>.)</w:t>
      </w:r>
    </w:p>
    <w:p w:rsidR="00692842" w:rsidRPr="00FC7105" w:rsidRDefault="00692842" w:rsidP="00692842">
      <w:pPr>
        <w:pStyle w:val="Default"/>
      </w:pPr>
    </w:p>
    <w:tbl>
      <w:tblPr>
        <w:tblStyle w:val="TableGrid"/>
        <w:tblW w:w="0" w:type="auto"/>
        <w:tblInd w:w="720" w:type="dxa"/>
        <w:tblLook w:val="04A0" w:firstRow="1" w:lastRow="0" w:firstColumn="1" w:lastColumn="0" w:noHBand="0" w:noVBand="1"/>
      </w:tblPr>
      <w:tblGrid>
        <w:gridCol w:w="1250"/>
        <w:gridCol w:w="951"/>
        <w:gridCol w:w="1122"/>
        <w:gridCol w:w="1088"/>
        <w:gridCol w:w="1308"/>
        <w:gridCol w:w="1316"/>
        <w:gridCol w:w="1191"/>
      </w:tblGrid>
      <w:tr w:rsidR="00692842" w:rsidRPr="00FC7105" w:rsidTr="00692842">
        <w:tc>
          <w:tcPr>
            <w:tcW w:w="1250" w:type="dxa"/>
          </w:tcPr>
          <w:p w:rsidR="00692842" w:rsidRPr="00FC7105" w:rsidRDefault="00692842" w:rsidP="00B82E9A">
            <w:pPr>
              <w:pStyle w:val="Default"/>
              <w:jc w:val="center"/>
            </w:pPr>
            <w:r w:rsidRPr="00FC7105">
              <w:t>Submode</w:t>
            </w:r>
          </w:p>
        </w:tc>
        <w:tc>
          <w:tcPr>
            <w:tcW w:w="951" w:type="dxa"/>
          </w:tcPr>
          <w:p w:rsidR="00692842" w:rsidRPr="00FC7105" w:rsidRDefault="00692842" w:rsidP="00B82E9A">
            <w:pPr>
              <w:pStyle w:val="Default"/>
              <w:jc w:val="center"/>
            </w:pPr>
            <w:proofErr w:type="spellStart"/>
            <w:r w:rsidRPr="00FC7105">
              <w:t>nsps</w:t>
            </w:r>
            <w:proofErr w:type="spellEnd"/>
          </w:p>
        </w:tc>
        <w:tc>
          <w:tcPr>
            <w:tcW w:w="1122" w:type="dxa"/>
          </w:tcPr>
          <w:p w:rsidR="00692842" w:rsidRPr="00FC7105" w:rsidRDefault="00692842" w:rsidP="00B82E9A">
            <w:pPr>
              <w:pStyle w:val="Default"/>
              <w:jc w:val="center"/>
            </w:pPr>
            <w:r w:rsidRPr="00FC7105">
              <w:t>Symbol Duration</w:t>
            </w:r>
          </w:p>
          <w:p w:rsidR="00692842" w:rsidRPr="00FC7105" w:rsidRDefault="00692842" w:rsidP="00B82E9A">
            <w:pPr>
              <w:pStyle w:val="Default"/>
              <w:jc w:val="center"/>
            </w:pPr>
            <w:r w:rsidRPr="00FC7105">
              <w:t>(s)</w:t>
            </w:r>
          </w:p>
        </w:tc>
        <w:tc>
          <w:tcPr>
            <w:tcW w:w="1088" w:type="dxa"/>
          </w:tcPr>
          <w:p w:rsidR="00692842" w:rsidRPr="00FC7105" w:rsidRDefault="00692842" w:rsidP="00B82E9A">
            <w:pPr>
              <w:pStyle w:val="Default"/>
              <w:jc w:val="center"/>
            </w:pPr>
            <w:r w:rsidRPr="00FC7105">
              <w:t>Tone Spacing (Hz)</w:t>
            </w:r>
          </w:p>
        </w:tc>
        <w:tc>
          <w:tcPr>
            <w:tcW w:w="1308" w:type="dxa"/>
          </w:tcPr>
          <w:p w:rsidR="00692842" w:rsidRPr="00FC7105" w:rsidRDefault="00692842" w:rsidP="00B82E9A">
            <w:pPr>
              <w:pStyle w:val="Default"/>
              <w:jc w:val="center"/>
            </w:pPr>
            <w:r w:rsidRPr="00FC7105">
              <w:t>Signal Bandwidth (Hz)</w:t>
            </w:r>
          </w:p>
        </w:tc>
        <w:tc>
          <w:tcPr>
            <w:tcW w:w="1316" w:type="dxa"/>
          </w:tcPr>
          <w:p w:rsidR="00692842" w:rsidRPr="00FC7105" w:rsidRDefault="00692842" w:rsidP="00B82E9A">
            <w:pPr>
              <w:pStyle w:val="Default"/>
              <w:jc w:val="center"/>
            </w:pPr>
            <w:r w:rsidRPr="00FC7105">
              <w:t>S/N Threshold</w:t>
            </w:r>
            <w:r w:rsidRPr="00FC7105">
              <w:rPr>
                <w:vertAlign w:val="superscript"/>
              </w:rPr>
              <w:t>*</w:t>
            </w:r>
            <w:r w:rsidRPr="00FC7105">
              <w:t xml:space="preserve"> (dB)</w:t>
            </w:r>
          </w:p>
        </w:tc>
        <w:tc>
          <w:tcPr>
            <w:tcW w:w="1191" w:type="dxa"/>
          </w:tcPr>
          <w:p w:rsidR="00692842" w:rsidRPr="00FC7105" w:rsidRDefault="00692842" w:rsidP="00B82E9A">
            <w:pPr>
              <w:pStyle w:val="Default"/>
              <w:jc w:val="center"/>
            </w:pPr>
            <w:r w:rsidRPr="00FC7105">
              <w:t>QSO Time (minutes)</w:t>
            </w:r>
          </w:p>
        </w:tc>
      </w:tr>
      <w:tr w:rsidR="00692842" w:rsidRPr="00FC7105" w:rsidTr="00692842">
        <w:tc>
          <w:tcPr>
            <w:tcW w:w="1250" w:type="dxa"/>
          </w:tcPr>
          <w:p w:rsidR="00692842" w:rsidRPr="00FC7105" w:rsidRDefault="00692842" w:rsidP="00B82E9A">
            <w:pPr>
              <w:pStyle w:val="Default"/>
            </w:pPr>
            <w:r w:rsidRPr="00FC7105">
              <w:t>JT9-1</w:t>
            </w:r>
          </w:p>
        </w:tc>
        <w:tc>
          <w:tcPr>
            <w:tcW w:w="951" w:type="dxa"/>
          </w:tcPr>
          <w:p w:rsidR="00692842" w:rsidRPr="00FC7105" w:rsidRDefault="00692842" w:rsidP="00B82E9A">
            <w:pPr>
              <w:pStyle w:val="Default"/>
              <w:jc w:val="center"/>
            </w:pPr>
            <w:r w:rsidRPr="00FC7105">
              <w:t>6912</w:t>
            </w:r>
          </w:p>
        </w:tc>
        <w:tc>
          <w:tcPr>
            <w:tcW w:w="1122" w:type="dxa"/>
            <w:vAlign w:val="center"/>
          </w:tcPr>
          <w:p w:rsidR="00692842" w:rsidRPr="00FC7105" w:rsidRDefault="00692842" w:rsidP="00B82E9A">
            <w:pPr>
              <w:pStyle w:val="Default"/>
              <w:jc w:val="center"/>
            </w:pPr>
            <w:r w:rsidRPr="00FC7105">
              <w:t>0.58</w:t>
            </w:r>
          </w:p>
        </w:tc>
        <w:tc>
          <w:tcPr>
            <w:tcW w:w="1088" w:type="dxa"/>
            <w:vAlign w:val="center"/>
          </w:tcPr>
          <w:p w:rsidR="00692842" w:rsidRPr="00FC7105" w:rsidRDefault="00692842" w:rsidP="00B82E9A">
            <w:pPr>
              <w:pStyle w:val="Default"/>
              <w:jc w:val="center"/>
            </w:pPr>
            <w:r w:rsidRPr="00FC7105">
              <w:t>1.736</w:t>
            </w:r>
          </w:p>
        </w:tc>
        <w:tc>
          <w:tcPr>
            <w:tcW w:w="1308" w:type="dxa"/>
            <w:vAlign w:val="center"/>
          </w:tcPr>
          <w:p w:rsidR="00692842" w:rsidRPr="00FC7105" w:rsidRDefault="00692842" w:rsidP="00B82E9A">
            <w:pPr>
              <w:pStyle w:val="Default"/>
              <w:jc w:val="center"/>
            </w:pPr>
            <w:r w:rsidRPr="00FC7105">
              <w:t>15.6</w:t>
            </w:r>
          </w:p>
        </w:tc>
        <w:tc>
          <w:tcPr>
            <w:tcW w:w="1316" w:type="dxa"/>
            <w:vAlign w:val="center"/>
          </w:tcPr>
          <w:p w:rsidR="00692842" w:rsidRPr="00FC7105" w:rsidRDefault="00692842" w:rsidP="00B82E9A">
            <w:pPr>
              <w:pStyle w:val="Default"/>
              <w:jc w:val="center"/>
            </w:pPr>
            <w:r w:rsidRPr="00FC7105">
              <w:t>-27</w:t>
            </w:r>
          </w:p>
        </w:tc>
        <w:tc>
          <w:tcPr>
            <w:tcW w:w="1191" w:type="dxa"/>
            <w:vAlign w:val="center"/>
          </w:tcPr>
          <w:p w:rsidR="00692842" w:rsidRPr="00FC7105" w:rsidRDefault="00692842" w:rsidP="00B82E9A">
            <w:pPr>
              <w:pStyle w:val="Default"/>
              <w:jc w:val="center"/>
            </w:pPr>
            <w:r w:rsidRPr="00FC7105">
              <w:t>6</w:t>
            </w:r>
          </w:p>
        </w:tc>
      </w:tr>
      <w:tr w:rsidR="00692842" w:rsidRPr="00FC7105" w:rsidTr="00692842">
        <w:tc>
          <w:tcPr>
            <w:tcW w:w="1250" w:type="dxa"/>
          </w:tcPr>
          <w:p w:rsidR="00692842" w:rsidRPr="00FC7105" w:rsidRDefault="00692842" w:rsidP="00B82E9A">
            <w:pPr>
              <w:pStyle w:val="Default"/>
            </w:pPr>
            <w:r w:rsidRPr="00FC7105">
              <w:t>JT9-2</w:t>
            </w:r>
          </w:p>
        </w:tc>
        <w:tc>
          <w:tcPr>
            <w:tcW w:w="951" w:type="dxa"/>
          </w:tcPr>
          <w:p w:rsidR="00692842" w:rsidRPr="00FC7105" w:rsidRDefault="00692842" w:rsidP="00B82E9A">
            <w:pPr>
              <w:pStyle w:val="Default"/>
              <w:jc w:val="center"/>
            </w:pPr>
            <w:r w:rsidRPr="00FC7105">
              <w:t>15360</w:t>
            </w:r>
          </w:p>
        </w:tc>
        <w:tc>
          <w:tcPr>
            <w:tcW w:w="1122" w:type="dxa"/>
            <w:vAlign w:val="center"/>
          </w:tcPr>
          <w:p w:rsidR="00692842" w:rsidRPr="00FC7105" w:rsidRDefault="00692842" w:rsidP="00B82E9A">
            <w:pPr>
              <w:pStyle w:val="Default"/>
              <w:jc w:val="center"/>
            </w:pPr>
            <w:r w:rsidRPr="00FC7105">
              <w:t>1.28</w:t>
            </w:r>
          </w:p>
        </w:tc>
        <w:tc>
          <w:tcPr>
            <w:tcW w:w="1088" w:type="dxa"/>
            <w:vAlign w:val="center"/>
          </w:tcPr>
          <w:p w:rsidR="00692842" w:rsidRPr="00FC7105" w:rsidRDefault="00692842" w:rsidP="00B82E9A">
            <w:pPr>
              <w:pStyle w:val="Default"/>
              <w:jc w:val="center"/>
            </w:pPr>
            <w:r w:rsidRPr="00FC7105">
              <w:t>0.781</w:t>
            </w:r>
          </w:p>
        </w:tc>
        <w:tc>
          <w:tcPr>
            <w:tcW w:w="1308" w:type="dxa"/>
            <w:vAlign w:val="center"/>
          </w:tcPr>
          <w:p w:rsidR="00692842" w:rsidRPr="00FC7105" w:rsidRDefault="00692842" w:rsidP="00B82E9A">
            <w:pPr>
              <w:pStyle w:val="Default"/>
              <w:jc w:val="center"/>
            </w:pPr>
            <w:r w:rsidRPr="00FC7105">
              <w:t>7.0</w:t>
            </w:r>
          </w:p>
        </w:tc>
        <w:tc>
          <w:tcPr>
            <w:tcW w:w="1316" w:type="dxa"/>
            <w:vAlign w:val="center"/>
          </w:tcPr>
          <w:p w:rsidR="00692842" w:rsidRPr="00FC7105" w:rsidRDefault="00692842" w:rsidP="00B82E9A">
            <w:pPr>
              <w:pStyle w:val="Default"/>
              <w:jc w:val="center"/>
            </w:pPr>
            <w:r w:rsidRPr="00FC7105">
              <w:t>-30</w:t>
            </w:r>
          </w:p>
        </w:tc>
        <w:tc>
          <w:tcPr>
            <w:tcW w:w="1191" w:type="dxa"/>
            <w:vAlign w:val="center"/>
          </w:tcPr>
          <w:p w:rsidR="00692842" w:rsidRPr="00FC7105" w:rsidRDefault="00692842" w:rsidP="00B82E9A">
            <w:pPr>
              <w:pStyle w:val="Default"/>
              <w:jc w:val="center"/>
            </w:pPr>
            <w:r w:rsidRPr="00FC7105">
              <w:t>12</w:t>
            </w:r>
          </w:p>
        </w:tc>
      </w:tr>
      <w:tr w:rsidR="00692842" w:rsidRPr="00FC7105" w:rsidTr="00692842">
        <w:tc>
          <w:tcPr>
            <w:tcW w:w="1250" w:type="dxa"/>
          </w:tcPr>
          <w:p w:rsidR="00692842" w:rsidRPr="00FC7105" w:rsidRDefault="00692842" w:rsidP="00B82E9A">
            <w:pPr>
              <w:pStyle w:val="Default"/>
            </w:pPr>
            <w:r w:rsidRPr="00FC7105">
              <w:t>JT9-5</w:t>
            </w:r>
          </w:p>
        </w:tc>
        <w:tc>
          <w:tcPr>
            <w:tcW w:w="951" w:type="dxa"/>
          </w:tcPr>
          <w:p w:rsidR="00692842" w:rsidRPr="00FC7105" w:rsidRDefault="00692842" w:rsidP="00B82E9A">
            <w:pPr>
              <w:pStyle w:val="Default"/>
              <w:jc w:val="center"/>
            </w:pPr>
            <w:r w:rsidRPr="00FC7105">
              <w:t>40960</w:t>
            </w:r>
          </w:p>
        </w:tc>
        <w:tc>
          <w:tcPr>
            <w:tcW w:w="1122" w:type="dxa"/>
            <w:vAlign w:val="center"/>
          </w:tcPr>
          <w:p w:rsidR="00692842" w:rsidRPr="00FC7105" w:rsidRDefault="00692842" w:rsidP="00B82E9A">
            <w:pPr>
              <w:pStyle w:val="Default"/>
              <w:jc w:val="center"/>
            </w:pPr>
            <w:r w:rsidRPr="00FC7105">
              <w:t>3.41</w:t>
            </w:r>
          </w:p>
        </w:tc>
        <w:tc>
          <w:tcPr>
            <w:tcW w:w="1088" w:type="dxa"/>
            <w:vAlign w:val="center"/>
          </w:tcPr>
          <w:p w:rsidR="00692842" w:rsidRPr="00FC7105" w:rsidRDefault="00692842" w:rsidP="00B82E9A">
            <w:pPr>
              <w:pStyle w:val="Default"/>
              <w:jc w:val="center"/>
            </w:pPr>
            <w:r w:rsidRPr="00FC7105">
              <w:t>0.293</w:t>
            </w:r>
          </w:p>
        </w:tc>
        <w:tc>
          <w:tcPr>
            <w:tcW w:w="1308" w:type="dxa"/>
            <w:vAlign w:val="center"/>
          </w:tcPr>
          <w:p w:rsidR="00692842" w:rsidRPr="00FC7105" w:rsidRDefault="00692842" w:rsidP="00B82E9A">
            <w:pPr>
              <w:pStyle w:val="Default"/>
              <w:jc w:val="center"/>
            </w:pPr>
            <w:r w:rsidRPr="00FC7105">
              <w:t>2.6</w:t>
            </w:r>
          </w:p>
        </w:tc>
        <w:tc>
          <w:tcPr>
            <w:tcW w:w="1316" w:type="dxa"/>
            <w:vAlign w:val="center"/>
          </w:tcPr>
          <w:p w:rsidR="00692842" w:rsidRPr="00FC7105" w:rsidRDefault="00692842" w:rsidP="00B82E9A">
            <w:pPr>
              <w:pStyle w:val="Default"/>
              <w:jc w:val="center"/>
            </w:pPr>
            <w:r w:rsidRPr="00FC7105">
              <w:t>-34</w:t>
            </w:r>
          </w:p>
        </w:tc>
        <w:tc>
          <w:tcPr>
            <w:tcW w:w="1191" w:type="dxa"/>
            <w:vAlign w:val="center"/>
          </w:tcPr>
          <w:p w:rsidR="00692842" w:rsidRPr="00FC7105" w:rsidRDefault="00692842" w:rsidP="00B82E9A">
            <w:pPr>
              <w:pStyle w:val="Default"/>
              <w:jc w:val="center"/>
            </w:pPr>
            <w:r w:rsidRPr="00FC7105">
              <w:t>30</w:t>
            </w:r>
          </w:p>
        </w:tc>
      </w:tr>
      <w:tr w:rsidR="00692842" w:rsidRPr="00FC7105" w:rsidTr="00692842">
        <w:tc>
          <w:tcPr>
            <w:tcW w:w="1250" w:type="dxa"/>
          </w:tcPr>
          <w:p w:rsidR="00692842" w:rsidRPr="00FC7105" w:rsidRDefault="00692842" w:rsidP="00B82E9A">
            <w:pPr>
              <w:pStyle w:val="Default"/>
            </w:pPr>
            <w:r w:rsidRPr="00FC7105">
              <w:t>JT9-10</w:t>
            </w:r>
          </w:p>
        </w:tc>
        <w:tc>
          <w:tcPr>
            <w:tcW w:w="951" w:type="dxa"/>
          </w:tcPr>
          <w:p w:rsidR="00692842" w:rsidRPr="00FC7105" w:rsidRDefault="00692842" w:rsidP="00B82E9A">
            <w:pPr>
              <w:pStyle w:val="Default"/>
              <w:jc w:val="center"/>
            </w:pPr>
            <w:r w:rsidRPr="00FC7105">
              <w:t>82944</w:t>
            </w:r>
          </w:p>
        </w:tc>
        <w:tc>
          <w:tcPr>
            <w:tcW w:w="1122" w:type="dxa"/>
            <w:vAlign w:val="center"/>
          </w:tcPr>
          <w:p w:rsidR="00692842" w:rsidRPr="00FC7105" w:rsidRDefault="00692842" w:rsidP="00B82E9A">
            <w:pPr>
              <w:pStyle w:val="Default"/>
              <w:jc w:val="center"/>
            </w:pPr>
            <w:r w:rsidRPr="00FC7105">
              <w:t>6.91</w:t>
            </w:r>
          </w:p>
        </w:tc>
        <w:tc>
          <w:tcPr>
            <w:tcW w:w="1088" w:type="dxa"/>
            <w:vAlign w:val="center"/>
          </w:tcPr>
          <w:p w:rsidR="00692842" w:rsidRPr="00FC7105" w:rsidRDefault="00692842" w:rsidP="00B82E9A">
            <w:pPr>
              <w:pStyle w:val="Default"/>
              <w:jc w:val="center"/>
            </w:pPr>
            <w:r w:rsidRPr="00FC7105">
              <w:t>0.145</w:t>
            </w:r>
          </w:p>
        </w:tc>
        <w:tc>
          <w:tcPr>
            <w:tcW w:w="1308" w:type="dxa"/>
            <w:vAlign w:val="center"/>
          </w:tcPr>
          <w:p w:rsidR="00692842" w:rsidRPr="00FC7105" w:rsidRDefault="00692842" w:rsidP="00B82E9A">
            <w:pPr>
              <w:pStyle w:val="Default"/>
              <w:jc w:val="center"/>
            </w:pPr>
            <w:r w:rsidRPr="00FC7105">
              <w:t>1.3</w:t>
            </w:r>
          </w:p>
        </w:tc>
        <w:tc>
          <w:tcPr>
            <w:tcW w:w="1316" w:type="dxa"/>
            <w:vAlign w:val="center"/>
          </w:tcPr>
          <w:p w:rsidR="00692842" w:rsidRPr="00FC7105" w:rsidRDefault="00692842" w:rsidP="00B82E9A">
            <w:pPr>
              <w:pStyle w:val="Default"/>
              <w:jc w:val="center"/>
            </w:pPr>
            <w:r w:rsidRPr="00FC7105">
              <w:t>-37</w:t>
            </w:r>
          </w:p>
        </w:tc>
        <w:tc>
          <w:tcPr>
            <w:tcW w:w="1191" w:type="dxa"/>
            <w:vAlign w:val="center"/>
          </w:tcPr>
          <w:p w:rsidR="00692842" w:rsidRPr="00FC7105" w:rsidRDefault="00692842" w:rsidP="00B82E9A">
            <w:pPr>
              <w:pStyle w:val="Default"/>
              <w:jc w:val="center"/>
            </w:pPr>
            <w:r w:rsidRPr="00FC7105">
              <w:t>60</w:t>
            </w:r>
          </w:p>
        </w:tc>
      </w:tr>
      <w:tr w:rsidR="00692842" w:rsidRPr="00FC7105" w:rsidTr="00692842">
        <w:tc>
          <w:tcPr>
            <w:tcW w:w="1250" w:type="dxa"/>
          </w:tcPr>
          <w:p w:rsidR="00692842" w:rsidRPr="00FC7105" w:rsidRDefault="00692842" w:rsidP="00B82E9A">
            <w:pPr>
              <w:pStyle w:val="Default"/>
            </w:pPr>
            <w:r w:rsidRPr="00FC7105">
              <w:t>JT9-30</w:t>
            </w:r>
          </w:p>
        </w:tc>
        <w:tc>
          <w:tcPr>
            <w:tcW w:w="951" w:type="dxa"/>
          </w:tcPr>
          <w:p w:rsidR="00692842" w:rsidRPr="00FC7105" w:rsidRDefault="00692842" w:rsidP="00B82E9A">
            <w:pPr>
              <w:pStyle w:val="Default"/>
              <w:jc w:val="center"/>
            </w:pPr>
            <w:r w:rsidRPr="00FC7105">
              <w:t>252000</w:t>
            </w:r>
          </w:p>
        </w:tc>
        <w:tc>
          <w:tcPr>
            <w:tcW w:w="1122" w:type="dxa"/>
            <w:vAlign w:val="center"/>
          </w:tcPr>
          <w:p w:rsidR="00692842" w:rsidRPr="00FC7105" w:rsidRDefault="00692842" w:rsidP="00B82E9A">
            <w:pPr>
              <w:pStyle w:val="Default"/>
              <w:jc w:val="center"/>
            </w:pPr>
            <w:r w:rsidRPr="00FC7105">
              <w:t>21.00</w:t>
            </w:r>
          </w:p>
        </w:tc>
        <w:tc>
          <w:tcPr>
            <w:tcW w:w="1088" w:type="dxa"/>
            <w:vAlign w:val="center"/>
          </w:tcPr>
          <w:p w:rsidR="00692842" w:rsidRPr="00FC7105" w:rsidRDefault="00692842" w:rsidP="00B82E9A">
            <w:pPr>
              <w:pStyle w:val="Default"/>
              <w:jc w:val="center"/>
            </w:pPr>
            <w:r w:rsidRPr="00FC7105">
              <w:t>0.048</w:t>
            </w:r>
          </w:p>
        </w:tc>
        <w:tc>
          <w:tcPr>
            <w:tcW w:w="1308" w:type="dxa"/>
            <w:vAlign w:val="center"/>
          </w:tcPr>
          <w:p w:rsidR="00692842" w:rsidRPr="00FC7105" w:rsidRDefault="00692842" w:rsidP="00B82E9A">
            <w:pPr>
              <w:pStyle w:val="Default"/>
              <w:jc w:val="center"/>
            </w:pPr>
            <w:r w:rsidRPr="00FC7105">
              <w:t>0.4</w:t>
            </w:r>
          </w:p>
        </w:tc>
        <w:tc>
          <w:tcPr>
            <w:tcW w:w="1316" w:type="dxa"/>
            <w:vAlign w:val="center"/>
          </w:tcPr>
          <w:p w:rsidR="00692842" w:rsidRPr="00FC7105" w:rsidRDefault="00692842" w:rsidP="00B82E9A">
            <w:pPr>
              <w:pStyle w:val="Default"/>
              <w:jc w:val="center"/>
            </w:pPr>
            <w:r w:rsidRPr="00FC7105">
              <w:t>-42</w:t>
            </w:r>
          </w:p>
        </w:tc>
        <w:tc>
          <w:tcPr>
            <w:tcW w:w="1191" w:type="dxa"/>
            <w:vAlign w:val="center"/>
          </w:tcPr>
          <w:p w:rsidR="00692842" w:rsidRPr="00FC7105" w:rsidRDefault="00692842" w:rsidP="00B82E9A">
            <w:pPr>
              <w:pStyle w:val="Default"/>
              <w:jc w:val="center"/>
            </w:pPr>
            <w:r w:rsidRPr="00FC7105">
              <w:t>180</w:t>
            </w:r>
          </w:p>
        </w:tc>
      </w:tr>
    </w:tbl>
    <w:p w:rsidR="00692842" w:rsidRPr="00FC7105" w:rsidRDefault="00692842" w:rsidP="00692842">
      <w:pPr>
        <w:pStyle w:val="Default"/>
      </w:pPr>
    </w:p>
    <w:p w:rsidR="00692842" w:rsidRDefault="00692842" w:rsidP="00692842">
      <w:pPr>
        <w:pStyle w:val="Default"/>
        <w:ind w:left="720"/>
      </w:pPr>
      <w:r w:rsidRPr="00FC7105">
        <w:t>* Noise power measured in 2500 Hz bandwidth.</w:t>
      </w:r>
    </w:p>
    <w:p w:rsidR="00A60917" w:rsidRPr="00692842" w:rsidRDefault="00A60917" w:rsidP="00692842">
      <w:pPr>
        <w:pStyle w:val="Default"/>
        <w:ind w:left="720"/>
      </w:pPr>
    </w:p>
    <w:p w:rsidR="003D7807" w:rsidRDefault="00692842" w:rsidP="003D7807">
      <w:pPr>
        <w:pStyle w:val="Heading1"/>
        <w:spacing w:before="120"/>
      </w:pPr>
      <w:bookmarkStart w:id="14" w:name="_Toc26540272"/>
      <w:bookmarkStart w:id="15" w:name="_Toc142881090"/>
      <w:bookmarkStart w:id="16" w:name="_Toc356542063"/>
      <w:r>
        <w:lastRenderedPageBreak/>
        <w:t>Appendix C</w:t>
      </w:r>
      <w:r w:rsidR="003D7807">
        <w:t xml:space="preserve">: </w:t>
      </w:r>
      <w:r w:rsidR="00F67B05">
        <w:t xml:space="preserve"> </w:t>
      </w:r>
      <w:r w:rsidR="003D7807">
        <w:t>Source Code</w:t>
      </w:r>
      <w:bookmarkEnd w:id="14"/>
      <w:bookmarkEnd w:id="15"/>
      <w:bookmarkEnd w:id="16"/>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4"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5"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proofErr w:type="spellStart"/>
      <w:r w:rsidR="00F67B05">
        <w:rPr>
          <w:rFonts w:ascii="Arial" w:hAnsi="Arial" w:cs="Arial"/>
        </w:rPr>
        <w:t>QtSDK</w:t>
      </w:r>
      <w:proofErr w:type="spellEnd"/>
      <w:r w:rsidR="00F67B05">
        <w:rPr>
          <w:rFonts w:ascii="Arial" w:hAnsi="Arial" w:cs="Arial"/>
        </w:rPr>
        <w:t xml:space="preserve">, </w:t>
      </w:r>
      <w:proofErr w:type="spellStart"/>
      <w:r w:rsidR="00F67B05">
        <w:rPr>
          <w:rFonts w:ascii="Arial" w:hAnsi="Arial" w:cs="Arial"/>
        </w:rPr>
        <w:t>qwt</w:t>
      </w:r>
      <w:proofErr w:type="spellEnd"/>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690186" w:rsidRDefault="00472E6A" w:rsidP="00472E6A">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p w:rsidR="00690186" w:rsidRDefault="00690186" w:rsidP="00690186"/>
    <w:p w:rsidR="00690186" w:rsidRDefault="00690186" w:rsidP="00690186">
      <w:pPr>
        <w:pStyle w:val="Heading1"/>
        <w:spacing w:before="120"/>
      </w:pPr>
      <w:bookmarkStart w:id="17" w:name="_Toc356542064"/>
      <w:r>
        <w:t>Appendix D:  Troubleshooting</w:t>
      </w:r>
      <w:bookmarkEnd w:id="17"/>
    </w:p>
    <w:p w:rsidR="00690186" w:rsidRPr="00690186" w:rsidRDefault="002E6D5F" w:rsidP="00690186">
      <w:r>
        <w:t xml:space="preserve">… </w:t>
      </w:r>
      <w:r w:rsidR="000C5781">
        <w:t xml:space="preserve">Still </w:t>
      </w:r>
      <w:r>
        <w:t>to be added …</w:t>
      </w:r>
    </w:p>
    <w:p w:rsidR="00472E6A" w:rsidRPr="00F67B05" w:rsidRDefault="00472E6A" w:rsidP="00472E6A">
      <w:pPr>
        <w:spacing w:before="0" w:beforeAutospacing="0"/>
        <w:ind w:left="720"/>
        <w:rPr>
          <w:rFonts w:ascii="Courier New" w:hAnsi="Courier New" w:cs="Courier New"/>
          <w:sz w:val="22"/>
          <w:szCs w:val="22"/>
        </w:rPr>
      </w:pPr>
      <w:bookmarkStart w:id="18" w:name="_GoBack"/>
      <w:bookmarkEnd w:id="18"/>
    </w:p>
    <w:sectPr w:rsidR="00472E6A" w:rsidRPr="00F67B05" w:rsidSect="00D558CF">
      <w:footerReference w:type="default" r:id="rId36"/>
      <w:pgSz w:w="12240" w:h="15840" w:code="1"/>
      <w:pgMar w:top="1152" w:right="1440" w:bottom="576"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54EC" w:rsidRDefault="007254EC" w:rsidP="00BC5C98">
      <w:pPr>
        <w:spacing w:before="0" w:after="0" w:line="240" w:lineRule="auto"/>
      </w:pPr>
      <w:r>
        <w:separator/>
      </w:r>
    </w:p>
  </w:endnote>
  <w:endnote w:type="continuationSeparator" w:id="0">
    <w:p w:rsidR="007254EC" w:rsidRDefault="007254EC"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998989"/>
      <w:docPartObj>
        <w:docPartGallery w:val="Page Numbers (Bottom of Page)"/>
        <w:docPartUnique/>
      </w:docPartObj>
    </w:sdtPr>
    <w:sdtEndPr>
      <w:rPr>
        <w:noProof/>
      </w:rPr>
    </w:sdtEndPr>
    <w:sdtContent>
      <w:p w:rsidR="003247C4" w:rsidRDefault="003247C4">
        <w:pPr>
          <w:pStyle w:val="Footer"/>
          <w:jc w:val="center"/>
        </w:pPr>
        <w:r>
          <w:fldChar w:fldCharType="begin"/>
        </w:r>
        <w:r>
          <w:instrText xml:space="preserve"> PAGE   \* MERGEFORMAT </w:instrText>
        </w:r>
        <w:r>
          <w:fldChar w:fldCharType="separate"/>
        </w:r>
        <w:r w:rsidR="00963764">
          <w:rPr>
            <w:noProof/>
          </w:rPr>
          <w:t>2</w:t>
        </w:r>
        <w:r>
          <w:rPr>
            <w:noProof/>
          </w:rPr>
          <w:fldChar w:fldCharType="end"/>
        </w:r>
      </w:p>
    </w:sdtContent>
  </w:sdt>
  <w:p w:rsidR="003247C4" w:rsidRDefault="003247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54EC" w:rsidRDefault="007254EC" w:rsidP="00BC5C98">
      <w:pPr>
        <w:spacing w:before="0" w:after="0" w:line="240" w:lineRule="auto"/>
      </w:pPr>
      <w:r>
        <w:separator/>
      </w:r>
    </w:p>
  </w:footnote>
  <w:footnote w:type="continuationSeparator" w:id="0">
    <w:p w:rsidR="007254EC" w:rsidRDefault="007254EC" w:rsidP="00BC5C98">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BF2C63"/>
    <w:multiLevelType w:val="hybridMultilevel"/>
    <w:tmpl w:val="0F5C8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08269D2"/>
    <w:multiLevelType w:val="hybridMultilevel"/>
    <w:tmpl w:val="13EC9E74"/>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8"/>
  </w:num>
  <w:num w:numId="3">
    <w:abstractNumId w:val="7"/>
  </w:num>
  <w:num w:numId="4">
    <w:abstractNumId w:val="2"/>
  </w:num>
  <w:num w:numId="5">
    <w:abstractNumId w:val="0"/>
  </w:num>
  <w:num w:numId="6">
    <w:abstractNumId w:val="4"/>
  </w:num>
  <w:num w:numId="7">
    <w:abstractNumId w:val="6"/>
  </w:num>
  <w:num w:numId="8">
    <w:abstractNumId w:val="5"/>
  </w:num>
  <w:num w:numId="9">
    <w:abstractNumId w:val="12"/>
  </w:num>
  <w:num w:numId="10">
    <w:abstractNumId w:val="10"/>
  </w:num>
  <w:num w:numId="11">
    <w:abstractNumId w:val="1"/>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B5CF1"/>
    <w:rsid w:val="0001066E"/>
    <w:rsid w:val="00017B4F"/>
    <w:rsid w:val="00027E83"/>
    <w:rsid w:val="00030E03"/>
    <w:rsid w:val="00030ECF"/>
    <w:rsid w:val="00036FFF"/>
    <w:rsid w:val="00042EC7"/>
    <w:rsid w:val="000449A2"/>
    <w:rsid w:val="000465F6"/>
    <w:rsid w:val="00054BD7"/>
    <w:rsid w:val="0006067F"/>
    <w:rsid w:val="0006582C"/>
    <w:rsid w:val="0007753E"/>
    <w:rsid w:val="00091E7A"/>
    <w:rsid w:val="00093A52"/>
    <w:rsid w:val="000A35C6"/>
    <w:rsid w:val="000A58BD"/>
    <w:rsid w:val="000B57BB"/>
    <w:rsid w:val="000C5781"/>
    <w:rsid w:val="000E2A53"/>
    <w:rsid w:val="000E5525"/>
    <w:rsid w:val="000F194F"/>
    <w:rsid w:val="000F1B1D"/>
    <w:rsid w:val="000F2BF0"/>
    <w:rsid w:val="000F7BC4"/>
    <w:rsid w:val="001106A9"/>
    <w:rsid w:val="00113625"/>
    <w:rsid w:val="00123350"/>
    <w:rsid w:val="00132C40"/>
    <w:rsid w:val="00152FB3"/>
    <w:rsid w:val="0016534A"/>
    <w:rsid w:val="001707BC"/>
    <w:rsid w:val="0017791B"/>
    <w:rsid w:val="00185C9A"/>
    <w:rsid w:val="001900C5"/>
    <w:rsid w:val="00193B1C"/>
    <w:rsid w:val="00193C2D"/>
    <w:rsid w:val="001D1712"/>
    <w:rsid w:val="001D3114"/>
    <w:rsid w:val="001E2713"/>
    <w:rsid w:val="001E658C"/>
    <w:rsid w:val="001F2D99"/>
    <w:rsid w:val="001F3FCD"/>
    <w:rsid w:val="00202841"/>
    <w:rsid w:val="00207B9D"/>
    <w:rsid w:val="002253D5"/>
    <w:rsid w:val="00227526"/>
    <w:rsid w:val="00227615"/>
    <w:rsid w:val="00230666"/>
    <w:rsid w:val="0024196A"/>
    <w:rsid w:val="00241A01"/>
    <w:rsid w:val="0024560D"/>
    <w:rsid w:val="002474D3"/>
    <w:rsid w:val="00250935"/>
    <w:rsid w:val="0025184E"/>
    <w:rsid w:val="002554FE"/>
    <w:rsid w:val="00270E16"/>
    <w:rsid w:val="00297487"/>
    <w:rsid w:val="002A7762"/>
    <w:rsid w:val="002C5629"/>
    <w:rsid w:val="002C76F4"/>
    <w:rsid w:val="002D0597"/>
    <w:rsid w:val="002E26F5"/>
    <w:rsid w:val="002E6D5F"/>
    <w:rsid w:val="003247C4"/>
    <w:rsid w:val="00337232"/>
    <w:rsid w:val="00347D83"/>
    <w:rsid w:val="00371E50"/>
    <w:rsid w:val="0037387E"/>
    <w:rsid w:val="00380700"/>
    <w:rsid w:val="003839EB"/>
    <w:rsid w:val="003862D6"/>
    <w:rsid w:val="003872F5"/>
    <w:rsid w:val="0039572C"/>
    <w:rsid w:val="003B0EF3"/>
    <w:rsid w:val="003B4235"/>
    <w:rsid w:val="003B5993"/>
    <w:rsid w:val="003D0E7B"/>
    <w:rsid w:val="003D27B6"/>
    <w:rsid w:val="003D2BA4"/>
    <w:rsid w:val="003D2DA7"/>
    <w:rsid w:val="003D7576"/>
    <w:rsid w:val="003D7807"/>
    <w:rsid w:val="003E4756"/>
    <w:rsid w:val="004036A2"/>
    <w:rsid w:val="0041448A"/>
    <w:rsid w:val="004216DA"/>
    <w:rsid w:val="004313C9"/>
    <w:rsid w:val="00434C98"/>
    <w:rsid w:val="00440636"/>
    <w:rsid w:val="00443DFF"/>
    <w:rsid w:val="00453D31"/>
    <w:rsid w:val="00453E18"/>
    <w:rsid w:val="00454992"/>
    <w:rsid w:val="00460718"/>
    <w:rsid w:val="00467B73"/>
    <w:rsid w:val="00472D19"/>
    <w:rsid w:val="00472E6A"/>
    <w:rsid w:val="004806DA"/>
    <w:rsid w:val="00482432"/>
    <w:rsid w:val="00483195"/>
    <w:rsid w:val="004874CA"/>
    <w:rsid w:val="004906EC"/>
    <w:rsid w:val="004A32DC"/>
    <w:rsid w:val="004A5CE9"/>
    <w:rsid w:val="004A79CE"/>
    <w:rsid w:val="004B57DC"/>
    <w:rsid w:val="004B6076"/>
    <w:rsid w:val="004B7B32"/>
    <w:rsid w:val="004E498E"/>
    <w:rsid w:val="005108C8"/>
    <w:rsid w:val="00512192"/>
    <w:rsid w:val="0052070D"/>
    <w:rsid w:val="00524401"/>
    <w:rsid w:val="00526E73"/>
    <w:rsid w:val="00541AA1"/>
    <w:rsid w:val="005468AD"/>
    <w:rsid w:val="00551116"/>
    <w:rsid w:val="00563ED2"/>
    <w:rsid w:val="00577F88"/>
    <w:rsid w:val="005862FB"/>
    <w:rsid w:val="005975DF"/>
    <w:rsid w:val="005B6A06"/>
    <w:rsid w:val="005C22AD"/>
    <w:rsid w:val="005C435F"/>
    <w:rsid w:val="005D12B2"/>
    <w:rsid w:val="005D417D"/>
    <w:rsid w:val="005E4E70"/>
    <w:rsid w:val="005F4A5B"/>
    <w:rsid w:val="00600AF6"/>
    <w:rsid w:val="0060358A"/>
    <w:rsid w:val="00607BE5"/>
    <w:rsid w:val="00623FB5"/>
    <w:rsid w:val="00625907"/>
    <w:rsid w:val="006275D9"/>
    <w:rsid w:val="00635D20"/>
    <w:rsid w:val="0064712A"/>
    <w:rsid w:val="006544EC"/>
    <w:rsid w:val="00677B99"/>
    <w:rsid w:val="00690186"/>
    <w:rsid w:val="00692842"/>
    <w:rsid w:val="006A3CB5"/>
    <w:rsid w:val="006A7AF3"/>
    <w:rsid w:val="006B34A1"/>
    <w:rsid w:val="006C428D"/>
    <w:rsid w:val="006C493C"/>
    <w:rsid w:val="006C6411"/>
    <w:rsid w:val="006D07C8"/>
    <w:rsid w:val="006D42EA"/>
    <w:rsid w:val="006F3780"/>
    <w:rsid w:val="006F451F"/>
    <w:rsid w:val="00707E8D"/>
    <w:rsid w:val="00710A66"/>
    <w:rsid w:val="00713B4D"/>
    <w:rsid w:val="00717671"/>
    <w:rsid w:val="00717790"/>
    <w:rsid w:val="00722649"/>
    <w:rsid w:val="00724B0C"/>
    <w:rsid w:val="007254EC"/>
    <w:rsid w:val="00727DF3"/>
    <w:rsid w:val="00737BCD"/>
    <w:rsid w:val="007417F9"/>
    <w:rsid w:val="00743B4E"/>
    <w:rsid w:val="00743CA9"/>
    <w:rsid w:val="00744453"/>
    <w:rsid w:val="007628C8"/>
    <w:rsid w:val="00763EBE"/>
    <w:rsid w:val="007663BE"/>
    <w:rsid w:val="00782AE1"/>
    <w:rsid w:val="0079490A"/>
    <w:rsid w:val="007B30BB"/>
    <w:rsid w:val="007B5CF1"/>
    <w:rsid w:val="007B61CE"/>
    <w:rsid w:val="007C1F7F"/>
    <w:rsid w:val="007D1D5F"/>
    <w:rsid w:val="007E5B44"/>
    <w:rsid w:val="007E65D7"/>
    <w:rsid w:val="007E6E0F"/>
    <w:rsid w:val="007F1EAB"/>
    <w:rsid w:val="007F686E"/>
    <w:rsid w:val="00800731"/>
    <w:rsid w:val="00802474"/>
    <w:rsid w:val="00817A6F"/>
    <w:rsid w:val="0082263E"/>
    <w:rsid w:val="00824609"/>
    <w:rsid w:val="00825347"/>
    <w:rsid w:val="008267CA"/>
    <w:rsid w:val="00840E96"/>
    <w:rsid w:val="0084587F"/>
    <w:rsid w:val="00856E91"/>
    <w:rsid w:val="008748C6"/>
    <w:rsid w:val="00875AF2"/>
    <w:rsid w:val="00882D2C"/>
    <w:rsid w:val="00886CC6"/>
    <w:rsid w:val="008901F2"/>
    <w:rsid w:val="00893779"/>
    <w:rsid w:val="00893A56"/>
    <w:rsid w:val="008A2210"/>
    <w:rsid w:val="008B6760"/>
    <w:rsid w:val="008C1AF4"/>
    <w:rsid w:val="008C28A0"/>
    <w:rsid w:val="008C50FB"/>
    <w:rsid w:val="008C76B0"/>
    <w:rsid w:val="008D4196"/>
    <w:rsid w:val="008F30E6"/>
    <w:rsid w:val="00926C1B"/>
    <w:rsid w:val="00931AF9"/>
    <w:rsid w:val="009414F1"/>
    <w:rsid w:val="00942398"/>
    <w:rsid w:val="00945324"/>
    <w:rsid w:val="00945764"/>
    <w:rsid w:val="009552D4"/>
    <w:rsid w:val="00963764"/>
    <w:rsid w:val="00964042"/>
    <w:rsid w:val="00965189"/>
    <w:rsid w:val="00974908"/>
    <w:rsid w:val="0097772A"/>
    <w:rsid w:val="00983936"/>
    <w:rsid w:val="00984A71"/>
    <w:rsid w:val="009878DB"/>
    <w:rsid w:val="009A0310"/>
    <w:rsid w:val="009B7DF0"/>
    <w:rsid w:val="009C72CB"/>
    <w:rsid w:val="009D678B"/>
    <w:rsid w:val="009E2A01"/>
    <w:rsid w:val="009E721C"/>
    <w:rsid w:val="009F26A9"/>
    <w:rsid w:val="009F7341"/>
    <w:rsid w:val="009F7858"/>
    <w:rsid w:val="009F7BC6"/>
    <w:rsid w:val="00A044AA"/>
    <w:rsid w:val="00A102A1"/>
    <w:rsid w:val="00A105BE"/>
    <w:rsid w:val="00A12BD7"/>
    <w:rsid w:val="00A502C5"/>
    <w:rsid w:val="00A55DCB"/>
    <w:rsid w:val="00A60917"/>
    <w:rsid w:val="00A61A03"/>
    <w:rsid w:val="00A62759"/>
    <w:rsid w:val="00A7414E"/>
    <w:rsid w:val="00A74B1B"/>
    <w:rsid w:val="00A74D05"/>
    <w:rsid w:val="00A80954"/>
    <w:rsid w:val="00A91748"/>
    <w:rsid w:val="00A9710F"/>
    <w:rsid w:val="00AB1B30"/>
    <w:rsid w:val="00AD0C37"/>
    <w:rsid w:val="00AE0E08"/>
    <w:rsid w:val="00AE5CEF"/>
    <w:rsid w:val="00AF189B"/>
    <w:rsid w:val="00AF3FA4"/>
    <w:rsid w:val="00AF6EB2"/>
    <w:rsid w:val="00AF7E16"/>
    <w:rsid w:val="00B10FBB"/>
    <w:rsid w:val="00B30CA2"/>
    <w:rsid w:val="00B330BF"/>
    <w:rsid w:val="00B36357"/>
    <w:rsid w:val="00B3664F"/>
    <w:rsid w:val="00B45065"/>
    <w:rsid w:val="00B66963"/>
    <w:rsid w:val="00B82E9A"/>
    <w:rsid w:val="00BA191F"/>
    <w:rsid w:val="00BA324D"/>
    <w:rsid w:val="00BB2238"/>
    <w:rsid w:val="00BC5C98"/>
    <w:rsid w:val="00BD1CE0"/>
    <w:rsid w:val="00BD44DD"/>
    <w:rsid w:val="00BD5DF3"/>
    <w:rsid w:val="00BE4811"/>
    <w:rsid w:val="00C05914"/>
    <w:rsid w:val="00C11C85"/>
    <w:rsid w:val="00C135FB"/>
    <w:rsid w:val="00C1576F"/>
    <w:rsid w:val="00C16789"/>
    <w:rsid w:val="00C17020"/>
    <w:rsid w:val="00C5159C"/>
    <w:rsid w:val="00C57A95"/>
    <w:rsid w:val="00C57AC6"/>
    <w:rsid w:val="00C64A38"/>
    <w:rsid w:val="00C711F4"/>
    <w:rsid w:val="00C7304F"/>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4641"/>
    <w:rsid w:val="00D1568A"/>
    <w:rsid w:val="00D31C1D"/>
    <w:rsid w:val="00D32208"/>
    <w:rsid w:val="00D35542"/>
    <w:rsid w:val="00D40665"/>
    <w:rsid w:val="00D5340F"/>
    <w:rsid w:val="00D558CF"/>
    <w:rsid w:val="00D61396"/>
    <w:rsid w:val="00D62602"/>
    <w:rsid w:val="00D7512F"/>
    <w:rsid w:val="00D771EC"/>
    <w:rsid w:val="00D8192A"/>
    <w:rsid w:val="00D81A30"/>
    <w:rsid w:val="00D96210"/>
    <w:rsid w:val="00D96507"/>
    <w:rsid w:val="00DB05D2"/>
    <w:rsid w:val="00DB5736"/>
    <w:rsid w:val="00DB5845"/>
    <w:rsid w:val="00DB663D"/>
    <w:rsid w:val="00DB6B14"/>
    <w:rsid w:val="00DB7457"/>
    <w:rsid w:val="00DC5B92"/>
    <w:rsid w:val="00DD44FC"/>
    <w:rsid w:val="00DD4D9A"/>
    <w:rsid w:val="00DD61B0"/>
    <w:rsid w:val="00DE00F1"/>
    <w:rsid w:val="00DF773F"/>
    <w:rsid w:val="00E21575"/>
    <w:rsid w:val="00E423A3"/>
    <w:rsid w:val="00E51EFB"/>
    <w:rsid w:val="00E57975"/>
    <w:rsid w:val="00E57A26"/>
    <w:rsid w:val="00E63F12"/>
    <w:rsid w:val="00E7706D"/>
    <w:rsid w:val="00E81F55"/>
    <w:rsid w:val="00E85DA8"/>
    <w:rsid w:val="00E94951"/>
    <w:rsid w:val="00EA1749"/>
    <w:rsid w:val="00EA1848"/>
    <w:rsid w:val="00EA23CE"/>
    <w:rsid w:val="00EB379E"/>
    <w:rsid w:val="00EB5F11"/>
    <w:rsid w:val="00ED7C8C"/>
    <w:rsid w:val="00EE1CB0"/>
    <w:rsid w:val="00EE4BD0"/>
    <w:rsid w:val="00EF1C4B"/>
    <w:rsid w:val="00EF6E42"/>
    <w:rsid w:val="00EF733D"/>
    <w:rsid w:val="00F1303A"/>
    <w:rsid w:val="00F37F39"/>
    <w:rsid w:val="00F45394"/>
    <w:rsid w:val="00F53256"/>
    <w:rsid w:val="00F549D5"/>
    <w:rsid w:val="00F567A5"/>
    <w:rsid w:val="00F61DD2"/>
    <w:rsid w:val="00F62331"/>
    <w:rsid w:val="00F67B05"/>
    <w:rsid w:val="00F76D57"/>
    <w:rsid w:val="00F916A3"/>
    <w:rsid w:val="00F93EEA"/>
    <w:rsid w:val="00F94470"/>
    <w:rsid w:val="00F95ADF"/>
    <w:rsid w:val="00F95E64"/>
    <w:rsid w:val="00FB03E6"/>
    <w:rsid w:val="00FB1D4B"/>
    <w:rsid w:val="00FC54FB"/>
    <w:rsid w:val="00FE6999"/>
    <w:rsid w:val="00FF124E"/>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908"/>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hysics.princeton.edu/pulsar/K1JT/wsjtx_changelog.txt"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hyperlink" Target="http://www.gnu.org/copyleft/gpl.html" TargetMode="External"/><Relationship Id="rId7" Type="http://schemas.openxmlformats.org/officeDocument/2006/relationships/footnotes" Target="footnotes.xml"/><Relationship Id="rId12" Type="http://schemas.openxmlformats.org/officeDocument/2006/relationships/hyperlink" Target="http://www.physics.princeton.edu/pulsar/K1JT/"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hyperlink" Target="http://www.gnu.org/licenses/gpl.html"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atsignal.eu/ntp/setup.html" TargetMode="Externa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footer" Target="footer1.xml"/><Relationship Id="rId10" Type="http://schemas.openxmlformats.org/officeDocument/2006/relationships/hyperlink" Target="http://developer.berlios.de/projects/wsjt/" TargetMode="External"/><Relationship Id="rId19" Type="http://schemas.openxmlformats.org/officeDocument/2006/relationships/image" Target="media/image6.png"/><Relationship Id="rId31" Type="http://schemas.openxmlformats.org/officeDocument/2006/relationships/image" Target="media/image18.png"/><Relationship Id="rId4" Type="http://schemas.microsoft.com/office/2007/relationships/stylesWithEffects" Target="stylesWithEffects.xml"/><Relationship Id="rId9" Type="http://schemas.openxmlformats.org/officeDocument/2006/relationships/hyperlink" Target="http://physics.princeton.edu/pulsar/K1JT/wsjt.html"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yperlink" Target="http://developer.berlios.de/projects/wsj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158A2-94DB-4A81-A381-1917306CF9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1728</TotalTime>
  <Pages>1</Pages>
  <Words>5444</Words>
  <Characters>31033</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36405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78</cp:revision>
  <cp:lastPrinted>2013-05-22T20:19:00Z</cp:lastPrinted>
  <dcterms:created xsi:type="dcterms:W3CDTF">2013-04-26T19:12:00Z</dcterms:created>
  <dcterms:modified xsi:type="dcterms:W3CDTF">2013-05-22T20:19:00Z</dcterms:modified>
</cp:coreProperties>
</file>