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524401" w:rsidRPr="0041448A" w:rsidRDefault="003839EB" w:rsidP="007B5CF1">
      <w:pPr>
        <w:pStyle w:val="Title"/>
        <w:jc w:val="center"/>
        <w:rPr>
          <w:rFonts w:ascii="Arial" w:hAnsi="Arial" w:cs="Arial"/>
          <w:b/>
          <w:color w:val="365F91"/>
          <w:sz w:val="72"/>
          <w:szCs w:val="72"/>
        </w:rPr>
      </w:pPr>
      <w:r w:rsidRPr="0041448A">
        <w:rPr>
          <w:rFonts w:ascii="Arial" w:hAnsi="Arial" w:cs="Arial"/>
          <w:b/>
          <w:color w:val="365F91"/>
          <w:sz w:val="72"/>
          <w:szCs w:val="72"/>
        </w:rPr>
        <w:t>WSJT-X</w:t>
      </w:r>
      <w:r w:rsidR="007B5CF1" w:rsidRPr="0041448A">
        <w:rPr>
          <w:rFonts w:ascii="Arial" w:hAnsi="Arial" w:cs="Arial"/>
          <w:b/>
          <w:color w:val="365F91"/>
          <w:sz w:val="72"/>
          <w:szCs w:val="72"/>
        </w:rPr>
        <w:t xml:space="preserve"> User’s Guide</w:t>
      </w:r>
    </w:p>
    <w:p w:rsidR="007B5CF1" w:rsidRPr="0041448A" w:rsidRDefault="007B5CF1" w:rsidP="002E26F5">
      <w:pPr>
        <w:rPr>
          <w:rFonts w:ascii="Arial" w:hAnsi="Arial" w:cs="Arial"/>
          <w:color w:val="365F91"/>
          <w:sz w:val="22"/>
          <w:szCs w:val="22"/>
        </w:rPr>
      </w:pPr>
    </w:p>
    <w:p w:rsidR="007B5CF1" w:rsidRPr="0041448A" w:rsidRDefault="007B5CF1" w:rsidP="007B5CF1">
      <w:pPr>
        <w:jc w:val="center"/>
        <w:rPr>
          <w:rFonts w:ascii="Arial" w:hAnsi="Arial" w:cs="Arial"/>
          <w:b/>
          <w:color w:val="365F91"/>
          <w:sz w:val="32"/>
          <w:szCs w:val="32"/>
        </w:rPr>
      </w:pPr>
      <w:r w:rsidRPr="0041448A">
        <w:rPr>
          <w:rFonts w:ascii="Arial" w:hAnsi="Arial" w:cs="Arial"/>
          <w:b/>
          <w:color w:val="365F91"/>
          <w:sz w:val="32"/>
          <w:szCs w:val="32"/>
        </w:rPr>
        <w:t>Joe Taylor, K1JT</w:t>
      </w:r>
    </w:p>
    <w:p w:rsidR="00152FB3" w:rsidRPr="0041448A" w:rsidRDefault="00152FB3" w:rsidP="00152FB3">
      <w:pPr>
        <w:pStyle w:val="Heading1"/>
        <w:rPr>
          <w:color w:val="365F91"/>
          <w:sz w:val="72"/>
          <w:szCs w:val="72"/>
        </w:rPr>
      </w:pPr>
    </w:p>
    <w:p w:rsidR="00526E73" w:rsidRPr="0041448A" w:rsidRDefault="00526E73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2E26F5">
      <w:pPr>
        <w:jc w:val="center"/>
        <w:rPr>
          <w:rFonts w:ascii="Arial" w:hAnsi="Arial" w:cs="Arial"/>
          <w:b/>
          <w:color w:val="365F91"/>
          <w:sz w:val="22"/>
          <w:szCs w:val="22"/>
        </w:rPr>
      </w:pPr>
      <w:r w:rsidRPr="0041448A">
        <w:rPr>
          <w:rFonts w:ascii="Arial" w:hAnsi="Arial" w:cs="Arial"/>
          <w:b/>
          <w:color w:val="365F91"/>
          <w:sz w:val="22"/>
          <w:szCs w:val="22"/>
        </w:rPr>
        <w:t>Copyright ©</w:t>
      </w:r>
      <w:r w:rsidR="0082263E" w:rsidRPr="0041448A">
        <w:rPr>
          <w:rFonts w:ascii="Arial" w:hAnsi="Arial" w:cs="Arial"/>
          <w:b/>
          <w:color w:val="365F91"/>
          <w:sz w:val="22"/>
          <w:szCs w:val="22"/>
        </w:rPr>
        <w:t xml:space="preserve"> </w:t>
      </w:r>
      <w:r w:rsidR="001900C5" w:rsidRPr="0041448A">
        <w:rPr>
          <w:rFonts w:ascii="Arial" w:hAnsi="Arial" w:cs="Arial"/>
          <w:b/>
          <w:color w:val="365F91"/>
          <w:sz w:val="22"/>
          <w:szCs w:val="22"/>
        </w:rPr>
        <w:t>2013</w:t>
      </w:r>
    </w:p>
    <w:p w:rsidR="0082263E" w:rsidRPr="0041448A" w:rsidRDefault="00EE1CB0" w:rsidP="0082263E">
      <w:pPr>
        <w:jc w:val="center"/>
        <w:rPr>
          <w:rFonts w:ascii="Arial" w:hAnsi="Arial" w:cs="Arial"/>
          <w:b/>
          <w:color w:val="365F91"/>
        </w:rPr>
      </w:pPr>
      <w:r>
        <w:rPr>
          <w:rFonts w:ascii="Arial" w:hAnsi="Arial" w:cs="Arial"/>
          <w:b/>
          <w:color w:val="365F91"/>
        </w:rPr>
        <w:t>April 26</w:t>
      </w:r>
      <w:bookmarkStart w:id="0" w:name="_GoBack"/>
      <w:bookmarkEnd w:id="0"/>
      <w:r w:rsidR="001900C5" w:rsidRPr="0041448A">
        <w:rPr>
          <w:rFonts w:ascii="Arial" w:hAnsi="Arial" w:cs="Arial"/>
          <w:b/>
          <w:color w:val="365F91"/>
        </w:rPr>
        <w:t>, 2013</w:t>
      </w:r>
    </w:p>
    <w:p w:rsidR="002E26F5" w:rsidRPr="00856E91" w:rsidRDefault="002E26F5" w:rsidP="0082263E">
      <w:pPr>
        <w:rPr>
          <w:rFonts w:ascii="Arial" w:hAnsi="Arial" w:cs="Arial"/>
        </w:rPr>
      </w:pPr>
    </w:p>
    <w:p w:rsidR="007B5CF1" w:rsidRPr="007B5CF1" w:rsidRDefault="007B5CF1">
      <w:r w:rsidRPr="007B5CF1">
        <w:br w:type="page"/>
      </w:r>
    </w:p>
    <w:sdt>
      <w:sdtPr>
        <w:rPr>
          <w:rFonts w:asciiTheme="minorHAnsi" w:eastAsiaTheme="minorHAnsi" w:hAnsiTheme="minorHAnsi" w:cstheme="minorHAnsi"/>
          <w:b w:val="0"/>
          <w:bCs w:val="0"/>
          <w:color w:val="auto"/>
          <w:sz w:val="24"/>
          <w:szCs w:val="24"/>
          <w:lang w:eastAsia="en-US"/>
        </w:rPr>
        <w:id w:val="206382859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EE4BD0" w:rsidRDefault="00EE4BD0">
          <w:pPr>
            <w:pStyle w:val="TOCHeading"/>
          </w:pPr>
          <w:r>
            <w:t>Contents</w:t>
          </w:r>
        </w:p>
        <w:p w:rsidR="00692842" w:rsidRDefault="00DD61B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r>
            <w:fldChar w:fldCharType="begin"/>
          </w:r>
          <w:r w:rsidR="00EE4BD0">
            <w:instrText xml:space="preserve"> TOC \o "1-3" \h \z \u </w:instrText>
          </w:r>
          <w:r>
            <w:fldChar w:fldCharType="separate"/>
          </w:r>
          <w:hyperlink w:anchor="_Toc354752398" w:history="1">
            <w:r w:rsidR="00692842" w:rsidRPr="000E7A1D">
              <w:rPr>
                <w:rStyle w:val="Hyperlink"/>
                <w:noProof/>
              </w:rPr>
              <w:t>Introduction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_Toc354752398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3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399" w:history="1">
            <w:r w:rsidR="00692842" w:rsidRPr="000E7A1D">
              <w:rPr>
                <w:rStyle w:val="Hyperlink"/>
                <w:noProof/>
              </w:rPr>
              <w:t>System Requirements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_Toc354752399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3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0" w:history="1">
            <w:r w:rsidR="00692842" w:rsidRPr="000E7A1D">
              <w:rPr>
                <w:rStyle w:val="Hyperlink"/>
                <w:noProof/>
              </w:rPr>
              <w:t>Quick-Start  Installation and JT9 Setup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_Toc354752400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4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1" w:history="1">
            <w:r w:rsidR="00692842" w:rsidRPr="000E7A1D">
              <w:rPr>
                <w:rStyle w:val="Hyperlink"/>
                <w:noProof/>
              </w:rPr>
              <w:t>Operating Hints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_Toc354752401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7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2" w:history="1">
            <w:r w:rsidR="00692842" w:rsidRPr="000E7A1D">
              <w:rPr>
                <w:rStyle w:val="Hyperlink"/>
                <w:noProof/>
              </w:rPr>
              <w:t>Menus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_Toc354752402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8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3" w:history="1">
            <w:r w:rsidR="00692842" w:rsidRPr="000E7A1D">
              <w:rPr>
                <w:rStyle w:val="Hyperlink"/>
                <w:noProof/>
              </w:rPr>
              <w:t>Keyboard Shortcuts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_Toc354752403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10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4" w:history="1">
            <w:r w:rsidR="00692842" w:rsidRPr="000E7A1D">
              <w:rPr>
                <w:rStyle w:val="Hyperlink"/>
                <w:noProof/>
              </w:rPr>
              <w:t>Special Mouse Commands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_Toc354752404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11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5" w:history="1">
            <w:r w:rsidR="00692842" w:rsidRPr="000E7A1D">
              <w:rPr>
                <w:rStyle w:val="Hyperlink"/>
                <w:noProof/>
              </w:rPr>
              <w:t>Additional Features and Options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_Toc354752405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11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6" w:history="1">
            <w:r w:rsidR="00692842" w:rsidRPr="000E7A1D">
              <w:rPr>
                <w:rStyle w:val="Hyperlink"/>
                <w:noProof/>
              </w:rPr>
              <w:t>Appendix A: Installed and Generated Files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_Toc354752406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11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7" w:history="1">
            <w:r w:rsidR="00692842" w:rsidRPr="000E7A1D">
              <w:rPr>
                <w:rStyle w:val="Hyperlink"/>
                <w:noProof/>
              </w:rPr>
              <w:t>Appendix B:  The JT9 Protocol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_Toc354752407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13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692842" w:rsidRDefault="00DE00F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4752408" w:history="1">
            <w:r w:rsidR="00692842" w:rsidRPr="000E7A1D">
              <w:rPr>
                <w:rStyle w:val="Hyperlink"/>
                <w:noProof/>
              </w:rPr>
              <w:t>Appendix C:  Source Code</w:t>
            </w:r>
            <w:r w:rsidR="00692842">
              <w:rPr>
                <w:noProof/>
                <w:webHidden/>
              </w:rPr>
              <w:tab/>
            </w:r>
            <w:r w:rsidR="00692842">
              <w:rPr>
                <w:noProof/>
                <w:webHidden/>
              </w:rPr>
              <w:fldChar w:fldCharType="begin"/>
            </w:r>
            <w:r w:rsidR="00692842">
              <w:rPr>
                <w:noProof/>
                <w:webHidden/>
              </w:rPr>
              <w:instrText xml:space="preserve"> PAGEREF _Toc354752408 \h </w:instrText>
            </w:r>
            <w:r w:rsidR="00692842">
              <w:rPr>
                <w:noProof/>
                <w:webHidden/>
              </w:rPr>
            </w:r>
            <w:r w:rsidR="00692842">
              <w:rPr>
                <w:noProof/>
                <w:webHidden/>
              </w:rPr>
              <w:fldChar w:fldCharType="separate"/>
            </w:r>
            <w:r w:rsidR="00713B4D">
              <w:rPr>
                <w:noProof/>
                <w:webHidden/>
              </w:rPr>
              <w:t>13</w:t>
            </w:r>
            <w:r w:rsidR="00692842">
              <w:rPr>
                <w:noProof/>
                <w:webHidden/>
              </w:rPr>
              <w:fldChar w:fldCharType="end"/>
            </w:r>
          </w:hyperlink>
        </w:p>
        <w:p w:rsidR="00EE4BD0" w:rsidRDefault="00DD61B0">
          <w:r>
            <w:rPr>
              <w:b/>
              <w:bCs/>
              <w:noProof/>
            </w:rPr>
            <w:fldChar w:fldCharType="end"/>
          </w:r>
        </w:p>
      </w:sdtContent>
    </w:sdt>
    <w:p w:rsidR="007B5CF1" w:rsidRDefault="007B5CF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EE4BD0" w:rsidRPr="00EE4BD0" w:rsidRDefault="007B5CF1" w:rsidP="00EE4BD0">
      <w:pPr>
        <w:pStyle w:val="Heading1"/>
      </w:pPr>
      <w:bookmarkStart w:id="1" w:name="_Toc354752398"/>
      <w:r>
        <w:lastRenderedPageBreak/>
        <w:t>Introduction</w:t>
      </w:r>
      <w:bookmarkEnd w:id="1"/>
    </w:p>
    <w:p w:rsidR="001900C5" w:rsidRDefault="00DE00F1" w:rsidP="0082263E">
      <w:hyperlink r:id="rId9" w:history="1">
        <w:r w:rsidR="001900C5">
          <w:rPr>
            <w:rStyle w:val="Hyperlink"/>
            <w:i/>
          </w:rPr>
          <w:t>WSJT-X</w:t>
        </w:r>
      </w:hyperlink>
      <w:r w:rsidR="0082263E" w:rsidRPr="008B1161">
        <w:rPr>
          <w:i/>
        </w:rPr>
        <w:t xml:space="preserve"> </w:t>
      </w:r>
      <w:r w:rsidR="00512192">
        <w:rPr>
          <w:i/>
        </w:rPr>
        <w:t xml:space="preserve"> </w:t>
      </w:r>
      <w:r w:rsidR="0082263E" w:rsidRPr="008B1161">
        <w:t xml:space="preserve">is a computer program designed for </w:t>
      </w:r>
      <w:r w:rsidR="001900C5">
        <w:t xml:space="preserve">amateur radio </w:t>
      </w:r>
      <w:r w:rsidR="0082263E" w:rsidRPr="008B1161">
        <w:t xml:space="preserve">communication </w:t>
      </w:r>
      <w:r w:rsidR="00FB1D4B">
        <w:t>using</w:t>
      </w:r>
      <w:r w:rsidR="001900C5">
        <w:t xml:space="preserve"> low power </w:t>
      </w:r>
      <w:r w:rsidR="00D771EC">
        <w:t>and/</w:t>
      </w:r>
      <w:r w:rsidR="001900C5">
        <w:t xml:space="preserve">or </w:t>
      </w:r>
      <w:r w:rsidR="00D771EC">
        <w:t xml:space="preserve">weak </w:t>
      </w:r>
      <w:r w:rsidR="001900C5">
        <w:t xml:space="preserve">signals.  The first four letters </w:t>
      </w:r>
      <w:r w:rsidR="00FB1D4B">
        <w:t xml:space="preserve">in the program name </w:t>
      </w:r>
      <w:r w:rsidR="001900C5">
        <w:t>stand for “Weak Signal communication by K1JT”, and the “</w:t>
      </w:r>
      <w:r w:rsidR="001900C5" w:rsidRPr="00483195">
        <w:rPr>
          <w:i/>
        </w:rPr>
        <w:t>-X</w:t>
      </w:r>
      <w:r w:rsidR="001900C5">
        <w:t>”</w:t>
      </w:r>
      <w:r w:rsidR="00483195">
        <w:t xml:space="preserve"> suffix indicates</w:t>
      </w:r>
      <w:r w:rsidR="001900C5">
        <w:t xml:space="preserve"> that </w:t>
      </w:r>
      <w:r w:rsidR="001900C5" w:rsidRPr="001900C5">
        <w:rPr>
          <w:i/>
        </w:rPr>
        <w:t>WSJT-X</w:t>
      </w:r>
      <w:r w:rsidR="001900C5">
        <w:t xml:space="preserve"> is an experimental</w:t>
      </w:r>
      <w:r w:rsidR="00483195">
        <w:t xml:space="preserve"> branch </w:t>
      </w:r>
      <w:r w:rsidR="001900C5">
        <w:t xml:space="preserve">of program </w:t>
      </w:r>
      <w:r w:rsidR="001900C5" w:rsidRPr="001900C5">
        <w:rPr>
          <w:i/>
        </w:rPr>
        <w:t>WSJT</w:t>
      </w:r>
      <w:r w:rsidR="001900C5">
        <w:t>.</w:t>
      </w:r>
    </w:p>
    <w:p w:rsidR="00483195" w:rsidRPr="00483195" w:rsidRDefault="00483195" w:rsidP="00483195">
      <w:r>
        <w:t xml:space="preserve">Version 1.0 of </w:t>
      </w:r>
      <w:r w:rsidRPr="00483195">
        <w:rPr>
          <w:i/>
        </w:rPr>
        <w:t>WSJT-X</w:t>
      </w:r>
      <w:r>
        <w:t xml:space="preserve"> </w:t>
      </w:r>
      <w:r w:rsidR="00FB1D4B">
        <w:t xml:space="preserve">offers </w:t>
      </w:r>
      <w:r>
        <w:t xml:space="preserve">the new mode </w:t>
      </w:r>
      <w:r w:rsidRPr="00483195">
        <w:t xml:space="preserve">JT9, designed especially for use on the </w:t>
      </w:r>
      <w:r w:rsidR="00D771EC">
        <w:t>L</w:t>
      </w:r>
      <w:r>
        <w:t xml:space="preserve">F, </w:t>
      </w:r>
      <w:r w:rsidRPr="00483195">
        <w:t>MF</w:t>
      </w:r>
      <w:r>
        <w:t>,</w:t>
      </w:r>
      <w:r w:rsidR="00D771EC">
        <w:t xml:space="preserve"> and H</w:t>
      </w:r>
      <w:r w:rsidRPr="00483195">
        <w:t>F bands.  JT9 shares many characteristics with the modes JT65 and JT4</w:t>
      </w:r>
      <w:r>
        <w:t xml:space="preserve"> made popular in </w:t>
      </w:r>
      <w:r w:rsidRPr="00483195">
        <w:rPr>
          <w:i/>
        </w:rPr>
        <w:t>WSJT</w:t>
      </w:r>
      <w:r w:rsidRPr="00483195">
        <w:t xml:space="preserve">.  All three are designed for making </w:t>
      </w:r>
      <w:r>
        <w:t xml:space="preserve">minimal </w:t>
      </w:r>
      <w:r w:rsidRPr="00483195">
        <w:t>QSOs under extreme weak-signal conditions.  They use nearly identical messag</w:t>
      </w:r>
      <w:r w:rsidR="00D771EC">
        <w:t xml:space="preserve">e structure and source encoding.  </w:t>
      </w:r>
      <w:r w:rsidRPr="00483195">
        <w:t>JT65 is us</w:t>
      </w:r>
      <w:r w:rsidR="00D771EC">
        <w:t>ed for EME on the VHF/UHF bands</w:t>
      </w:r>
      <w:r w:rsidRPr="00483195">
        <w:t xml:space="preserve"> and for wo</w:t>
      </w:r>
      <w:r w:rsidR="00D771EC">
        <w:t xml:space="preserve">rldwide QRP communication at HF, while </w:t>
      </w:r>
      <w:r w:rsidRPr="00483195">
        <w:t xml:space="preserve">JT4 is used mainly on the microwave bands. In contrast, JT9 is optimized for </w:t>
      </w:r>
      <w:r>
        <w:t>HF and lower frequencies</w:t>
      </w:r>
      <w:r w:rsidR="00D771EC">
        <w:t xml:space="preserve">.  </w:t>
      </w:r>
      <w:r>
        <w:t xml:space="preserve">JT9 is about 2 dB more sensitive than JT65A </w:t>
      </w:r>
      <w:r w:rsidRPr="00483195">
        <w:t>while using less than 10% of the bandwidth.</w:t>
      </w:r>
    </w:p>
    <w:p w:rsidR="00483195" w:rsidRPr="00483195" w:rsidRDefault="00483195" w:rsidP="00483195">
      <w:r w:rsidRPr="00483195">
        <w:t xml:space="preserve">JT9 offers five choices for the duration of timed T/R sequences: submodes JT9-1, </w:t>
      </w:r>
      <w:r>
        <w:t xml:space="preserve">   </w:t>
      </w:r>
      <w:r w:rsidRPr="00483195">
        <w:t xml:space="preserve">JT9-2, JT9-5, JT9-10, and JT9-30 use 1, 2, 5, 10, and 30 minutes, respectively.  </w:t>
      </w:r>
      <w:r w:rsidR="00C57AC6">
        <w:t>Even wit</w:t>
      </w:r>
      <w:r w:rsidR="00D771EC">
        <w:t>h JT9-1 a minimal QSO takes 5 or</w:t>
      </w:r>
      <w:r w:rsidR="00C57AC6">
        <w:t xml:space="preserve"> 6 minutes, so for </w:t>
      </w:r>
      <w:r>
        <w:t xml:space="preserve">obvious reasons JT9-1 is the </w:t>
      </w:r>
      <w:r w:rsidR="006D42EA">
        <w:t>preferred s</w:t>
      </w:r>
      <w:r w:rsidR="00C57AC6">
        <w:t>ubmode under most circumstances.</w:t>
      </w:r>
      <w:r w:rsidR="006D42EA">
        <w:t xml:space="preserve"> </w:t>
      </w:r>
      <w:r w:rsidR="00C57AC6">
        <w:t xml:space="preserve"> T</w:t>
      </w:r>
      <w:r w:rsidR="006D42EA">
        <w:t>he s</w:t>
      </w:r>
      <w:r w:rsidRPr="00483195">
        <w:t xml:space="preserve">ub-modes with longer transmissions trade reduced throughput for smaller bandwidth and increased sensitivity.  The slowest sub-mode, JT9-30, has total bandwidth 0.4 Hz and operates at signal-to-noise </w:t>
      </w:r>
      <w:r w:rsidR="006D42EA">
        <w:t>ratios as low as –</w:t>
      </w:r>
      <w:r w:rsidRPr="00483195">
        <w:t xml:space="preserve">40 dB measured in the standard 2.5 kHz reference bandwidth.  </w:t>
      </w:r>
      <w:r w:rsidR="00C57AC6">
        <w:t xml:space="preserve">It requires very stable oscillators in both transmitter and receiver.  </w:t>
      </w:r>
      <w:r w:rsidRPr="00483195">
        <w:t>JT9-1 is the recommended submode unless you really need the additional sensitivity of a slower mode.</w:t>
      </w:r>
    </w:p>
    <w:p w:rsidR="00526E73" w:rsidRDefault="006D42EA" w:rsidP="0082263E">
      <w:pPr>
        <w:pStyle w:val="Heading1"/>
      </w:pPr>
      <w:bookmarkStart w:id="2" w:name="_Toc354752399"/>
      <w:r>
        <w:t>System</w:t>
      </w:r>
      <w:r w:rsidR="00440636">
        <w:t xml:space="preserve"> Requirements</w:t>
      </w:r>
      <w:bookmarkEnd w:id="2"/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 xml:space="preserve">SSB transceiver and antenna 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Computer running Windows</w:t>
      </w:r>
      <w:r w:rsidR="00D771EC">
        <w:t xml:space="preserve"> </w:t>
      </w:r>
      <w:r>
        <w:t>XP or later. (</w:t>
      </w:r>
      <w:r w:rsidRPr="006D42EA">
        <w:rPr>
          <w:i/>
        </w:rPr>
        <w:t>WSJT-X</w:t>
      </w:r>
      <w:r w:rsidR="00D771EC">
        <w:t xml:space="preserve"> also runs under Linux</w:t>
      </w:r>
      <w:r>
        <w:t xml:space="preserve"> </w:t>
      </w:r>
      <w:r w:rsidR="00D771EC">
        <w:t xml:space="preserve">and OS X, </w:t>
      </w:r>
      <w:r>
        <w:t>but we do not yet provide click-to-install package</w:t>
      </w:r>
      <w:r w:rsidR="00D771EC">
        <w:t>s for these operating systems</w:t>
      </w:r>
      <w:r>
        <w:t>.</w:t>
      </w:r>
      <w:r w:rsidR="00FF3992">
        <w:t xml:space="preserve">  See Appendix B.</w:t>
      </w:r>
      <w:r>
        <w:t>)</w:t>
      </w:r>
    </w:p>
    <w:p w:rsidR="006D42EA" w:rsidRPr="006D42EA" w:rsidRDefault="00FF3992" w:rsidP="006D42EA">
      <w:pPr>
        <w:numPr>
          <w:ilvl w:val="0"/>
          <w:numId w:val="5"/>
        </w:numPr>
      </w:pPr>
      <w:r>
        <w:t xml:space="preserve">1.5 GHz </w:t>
      </w:r>
      <w:r w:rsidR="006D42EA" w:rsidRPr="006D42EA">
        <w:t xml:space="preserve">or faster CPU and </w:t>
      </w:r>
      <w:r w:rsidR="006D42EA">
        <w:t xml:space="preserve">512 </w:t>
      </w:r>
      <w:r w:rsidR="006D42EA" w:rsidRPr="006D42EA">
        <w:t>MB of available RAM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Monitor with at least 800 x 600 resolution (more is better)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Sound card supported by your operating system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Computer-to-radio interface using a serial port to key your PTT line</w:t>
      </w:r>
      <w:r w:rsidR="00FF3992">
        <w:t>,</w:t>
      </w:r>
      <w:r>
        <w:t xml:space="preserve"> or CAT control</w:t>
      </w:r>
      <w:r w:rsidRPr="006D42EA">
        <w:t xml:space="preserve">.  </w:t>
      </w:r>
    </w:p>
    <w:p w:rsidR="006D42EA" w:rsidRPr="006D42EA" w:rsidRDefault="006D42EA" w:rsidP="001E2713">
      <w:pPr>
        <w:numPr>
          <w:ilvl w:val="0"/>
          <w:numId w:val="5"/>
        </w:numPr>
      </w:pPr>
      <w:r w:rsidRPr="006D42EA">
        <w:t xml:space="preserve">Audio connections between transceiver and sound card  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lastRenderedPageBreak/>
        <w:t>A means for synchronizing your computer clock to UTC</w:t>
      </w:r>
      <w:r w:rsidR="00AF3FA4">
        <w:t xml:space="preserve">.  I recommend </w:t>
      </w:r>
      <w:proofErr w:type="spellStart"/>
      <w:r w:rsidR="00AF3FA4" w:rsidRPr="00AF3FA4">
        <w:rPr>
          <w:rFonts w:ascii="Arial" w:eastAsia="Times New Roman" w:hAnsi="Arial" w:cs="Arial"/>
          <w:i/>
        </w:rPr>
        <w:t>Meinberg</w:t>
      </w:r>
      <w:proofErr w:type="spellEnd"/>
      <w:r w:rsidR="00AF3FA4" w:rsidRPr="00AF3FA4">
        <w:rPr>
          <w:rFonts w:ascii="Arial" w:eastAsia="Times New Roman" w:hAnsi="Arial" w:cs="Arial"/>
          <w:i/>
        </w:rPr>
        <w:t xml:space="preserve"> NTP</w:t>
      </w:r>
      <w:proofErr w:type="gramStart"/>
      <w:r w:rsidR="00AF3FA4">
        <w:rPr>
          <w:rFonts w:ascii="Arial" w:eastAsia="Times New Roman" w:hAnsi="Arial" w:cs="Arial"/>
        </w:rPr>
        <w:t>,  s</w:t>
      </w:r>
      <w:r w:rsidR="00AF3FA4" w:rsidRPr="00AF3FA4">
        <w:rPr>
          <w:rFonts w:ascii="Arial" w:eastAsia="Times New Roman" w:hAnsi="Arial" w:cs="Arial"/>
        </w:rPr>
        <w:t>ee</w:t>
      </w:r>
      <w:proofErr w:type="gramEnd"/>
      <w:r w:rsidR="00AF3FA4" w:rsidRPr="00AF3FA4">
        <w:rPr>
          <w:rFonts w:ascii="Arial" w:eastAsia="Times New Roman" w:hAnsi="Arial" w:cs="Arial"/>
        </w:rPr>
        <w:t xml:space="preserve"> </w:t>
      </w:r>
      <w:hyperlink r:id="rId10" w:history="1">
        <w:r w:rsidR="00AF3FA4" w:rsidRPr="00AF3FA4">
          <w:rPr>
            <w:rFonts w:ascii="Arial" w:eastAsia="Times New Roman" w:hAnsi="Arial" w:cs="Arial"/>
            <w:color w:val="0000FF"/>
            <w:u w:val="single"/>
          </w:rPr>
          <w:t>http://www.satsignal.eu/ntp/setup.html</w:t>
        </w:r>
      </w:hyperlink>
      <w:r w:rsidR="00AF3FA4" w:rsidRPr="00AF3FA4">
        <w:rPr>
          <w:rFonts w:ascii="Arial" w:eastAsia="Times New Roman" w:hAnsi="Arial" w:cs="Arial"/>
        </w:rPr>
        <w:t xml:space="preserve"> for installation instructions</w:t>
      </w:r>
      <w:r w:rsidR="00AF3FA4">
        <w:rPr>
          <w:rFonts w:ascii="Arial" w:eastAsia="Times New Roman" w:hAnsi="Arial" w:cs="Arial"/>
        </w:rPr>
        <w:t>.</w:t>
      </w:r>
    </w:p>
    <w:p w:rsidR="002E26F5" w:rsidRDefault="00AF3FA4" w:rsidP="0082263E">
      <w:pPr>
        <w:pStyle w:val="Heading1"/>
      </w:pPr>
      <w:bookmarkStart w:id="3" w:name="_Toc354752400"/>
      <w:r>
        <w:t>Quick-</w:t>
      </w:r>
      <w:proofErr w:type="gramStart"/>
      <w:r>
        <w:t xml:space="preserve">Start </w:t>
      </w:r>
      <w:r w:rsidR="00DB5736">
        <w:t xml:space="preserve"> Ins</w:t>
      </w:r>
      <w:r w:rsidR="00607BE5">
        <w:t>ta</w:t>
      </w:r>
      <w:r w:rsidR="00DB5736">
        <w:t>llation</w:t>
      </w:r>
      <w:proofErr w:type="gramEnd"/>
      <w:r w:rsidR="00DB5736">
        <w:t xml:space="preserve"> and </w:t>
      </w:r>
      <w:r w:rsidR="00607BE5">
        <w:t xml:space="preserve">JT9 </w:t>
      </w:r>
      <w:r w:rsidR="002E26F5">
        <w:t>Setup</w:t>
      </w:r>
      <w:bookmarkEnd w:id="3"/>
      <w:r w:rsidR="00607BE5">
        <w:t xml:space="preserve"> </w:t>
      </w:r>
    </w:p>
    <w:p w:rsidR="00AF3FA4" w:rsidRPr="00AF3FA4" w:rsidRDefault="00AF3FA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FF3992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 can be downloaded from the WSJT Home Page at </w:t>
      </w:r>
      <w:hyperlink r:id="rId11" w:history="1">
        <w:r w:rsidRPr="00AF3FA4">
          <w:rPr>
            <w:rStyle w:val="Hyperlink"/>
            <w:rFonts w:eastAsia="Times New Roman"/>
          </w:rPr>
          <w:t>http://www.physics.princeton.edu/pulsar/K1JT/</w:t>
        </w:r>
      </w:hyperlink>
      <w:r w:rsidRPr="00AF3FA4">
        <w:rPr>
          <w:rFonts w:eastAsia="Times New Roman"/>
        </w:rPr>
        <w:t xml:space="preserve">. Click on the WSJT link at the left margin and then on the appropriate download link for </w:t>
      </w:r>
      <w:r w:rsidRPr="00FF3992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.  </w:t>
      </w:r>
    </w:p>
    <w:p w:rsidR="00AF3FA4" w:rsidRPr="00AF3FA4" w:rsidRDefault="00AF3FA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>Under Windows, execute the downloaded file and follow the installation instructions.  Install WSJT-X into its own directory (the suggested default is C:\WSJTX) rather than the conventional C:\Program Files\WSJTX.</w:t>
      </w:r>
    </w:p>
    <w:p w:rsidR="00AF3FA4" w:rsidRPr="00AF3FA4" w:rsidRDefault="00AF3FA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Start WSJT-X and Select </w:t>
      </w:r>
      <w:r w:rsidR="008C1AF4">
        <w:rPr>
          <w:rFonts w:eastAsia="Times New Roman"/>
          <w:b/>
          <w:bCs/>
        </w:rPr>
        <w:t>Configuration</w:t>
      </w:r>
      <w:r w:rsidRPr="00AF3FA4">
        <w:rPr>
          <w:rFonts w:eastAsia="Times New Roman"/>
          <w:b/>
          <w:bCs/>
        </w:rPr>
        <w:t xml:space="preserve"> </w:t>
      </w:r>
      <w:r w:rsidRPr="00AF3FA4">
        <w:rPr>
          <w:rFonts w:eastAsia="Times New Roman"/>
        </w:rPr>
        <w:t xml:space="preserve">from its </w:t>
      </w:r>
      <w:r w:rsidRPr="00AF3FA4">
        <w:rPr>
          <w:rFonts w:eastAsia="Times New Roman"/>
          <w:b/>
          <w:bCs/>
        </w:rPr>
        <w:t xml:space="preserve">Setup </w:t>
      </w:r>
      <w:r w:rsidRPr="00AF3FA4">
        <w:rPr>
          <w:rFonts w:eastAsia="Times New Roman"/>
        </w:rPr>
        <w:t xml:space="preserve">menu.  Enter your callsign and </w:t>
      </w:r>
      <w:r>
        <w:rPr>
          <w:rFonts w:eastAsia="Times New Roman"/>
        </w:rPr>
        <w:t xml:space="preserve">Maidenhead </w:t>
      </w:r>
      <w:r w:rsidR="008C1AF4">
        <w:rPr>
          <w:rFonts w:eastAsia="Times New Roman"/>
        </w:rPr>
        <w:t xml:space="preserve">grid </w:t>
      </w:r>
      <w:r w:rsidRPr="00AF3FA4">
        <w:rPr>
          <w:rFonts w:eastAsia="Times New Roman"/>
        </w:rPr>
        <w:t>locator</w:t>
      </w:r>
      <w:r w:rsidR="008C1AF4">
        <w:rPr>
          <w:rFonts w:eastAsia="Times New Roman"/>
        </w:rPr>
        <w:t xml:space="preserve"> as shown in the screen shot on the next page</w:t>
      </w:r>
      <w:r w:rsidRPr="00AF3FA4">
        <w:rPr>
          <w:rFonts w:eastAsia="Times New Roman"/>
        </w:rPr>
        <w:t xml:space="preserve">, and set the remaining parameters as required for your station.  </w:t>
      </w:r>
      <w:r w:rsidR="008C1AF4">
        <w:rPr>
          <w:rFonts w:eastAsia="Times New Roman"/>
        </w:rPr>
        <w:t xml:space="preserve">Try clicking the </w:t>
      </w:r>
      <w:r w:rsidR="008C1AF4" w:rsidRPr="008C1AF4">
        <w:rPr>
          <w:rFonts w:eastAsia="Times New Roman"/>
          <w:b/>
        </w:rPr>
        <w:t>Test CAT Control</w:t>
      </w:r>
      <w:r w:rsidR="008C1AF4">
        <w:rPr>
          <w:rFonts w:eastAsia="Times New Roman"/>
        </w:rPr>
        <w:t xml:space="preserve"> and </w:t>
      </w:r>
      <w:r w:rsidR="008C1AF4" w:rsidRPr="008C1AF4">
        <w:rPr>
          <w:rFonts w:eastAsia="Times New Roman"/>
          <w:b/>
        </w:rPr>
        <w:t>Test PTT</w:t>
      </w:r>
      <w:r w:rsidR="008C1AF4">
        <w:rPr>
          <w:rFonts w:eastAsia="Times New Roman"/>
        </w:rPr>
        <w:t xml:space="preserve"> buttons to see that you have established the desired control of station functions.  Then c</w:t>
      </w:r>
      <w:r w:rsidRPr="00AF3FA4">
        <w:rPr>
          <w:rFonts w:eastAsia="Times New Roman"/>
        </w:rPr>
        <w:t xml:space="preserve">lick </w:t>
      </w:r>
      <w:r w:rsidRPr="00AF3FA4">
        <w:rPr>
          <w:rFonts w:eastAsia="Times New Roman"/>
          <w:b/>
        </w:rPr>
        <w:t>OK</w:t>
      </w:r>
      <w:r w:rsidRPr="00AF3FA4">
        <w:rPr>
          <w:rFonts w:eastAsia="Times New Roman"/>
        </w:rPr>
        <w:t xml:space="preserve"> to dismiss the </w:t>
      </w:r>
      <w:r w:rsidR="008C1AF4">
        <w:rPr>
          <w:rFonts w:eastAsia="Times New Roman"/>
          <w:b/>
        </w:rPr>
        <w:t>Configuration</w:t>
      </w:r>
      <w:r w:rsidRPr="00AF3FA4">
        <w:rPr>
          <w:rFonts w:eastAsia="Times New Roman"/>
          <w:b/>
        </w:rPr>
        <w:t xml:space="preserve"> </w:t>
      </w:r>
      <w:r w:rsidRPr="00AF3FA4">
        <w:rPr>
          <w:rFonts w:eastAsia="Times New Roman"/>
        </w:rPr>
        <w:t>window.</w:t>
      </w:r>
    </w:p>
    <w:p w:rsidR="00DB5736" w:rsidRDefault="00FF3992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I</w:t>
      </w:r>
      <w:r w:rsidRPr="00AF3FA4">
        <w:rPr>
          <w:rFonts w:eastAsia="Times New Roman"/>
        </w:rPr>
        <w:t>f necessary</w:t>
      </w:r>
      <w:r>
        <w:rPr>
          <w:rFonts w:eastAsia="Times New Roman"/>
        </w:rPr>
        <w:t>,</w:t>
      </w:r>
      <w:r w:rsidRPr="00AF3FA4">
        <w:rPr>
          <w:rFonts w:eastAsia="Times New Roman"/>
        </w:rPr>
        <w:t xml:space="preserve"> click the </w:t>
      </w:r>
      <w:r w:rsidRPr="00AF3FA4">
        <w:rPr>
          <w:rFonts w:eastAsia="Times New Roman"/>
          <w:b/>
        </w:rPr>
        <w:t>Stop</w:t>
      </w:r>
      <w:r w:rsidRPr="00AF3FA4">
        <w:rPr>
          <w:rFonts w:eastAsia="Times New Roman"/>
        </w:rPr>
        <w:t xml:space="preserve"> button on the main window to halt any data acquisition</w:t>
      </w:r>
      <w:r w:rsidR="00893A56">
        <w:rPr>
          <w:rFonts w:eastAsia="Times New Roman"/>
        </w:rPr>
        <w:t>.</w:t>
      </w:r>
      <w:r w:rsidRPr="00DB5736">
        <w:rPr>
          <w:rFonts w:eastAsia="Times New Roman"/>
        </w:rPr>
        <w:t xml:space="preserve"> </w:t>
      </w:r>
      <w:r w:rsidR="00AF3FA4" w:rsidRPr="00DB5736">
        <w:rPr>
          <w:rFonts w:eastAsia="Times New Roman"/>
        </w:rPr>
        <w:t xml:space="preserve">Select submode </w:t>
      </w:r>
      <w:r w:rsidR="00AF3FA4" w:rsidRPr="00DB5736">
        <w:rPr>
          <w:rFonts w:eastAsia="Times New Roman"/>
          <w:b/>
        </w:rPr>
        <w:t>JT9-1</w:t>
      </w:r>
      <w:r w:rsidR="00AF3FA4" w:rsidRPr="00DB5736">
        <w:rPr>
          <w:rFonts w:eastAsia="Times New Roman"/>
        </w:rPr>
        <w:t xml:space="preserve"> from the </w:t>
      </w:r>
      <w:r w:rsidR="00AF3FA4" w:rsidRPr="00DB5736">
        <w:rPr>
          <w:rFonts w:eastAsia="Times New Roman"/>
          <w:b/>
        </w:rPr>
        <w:t>Mode</w:t>
      </w:r>
      <w:r w:rsidR="00AF3FA4" w:rsidRPr="00DB5736">
        <w:rPr>
          <w:rFonts w:eastAsia="Times New Roman"/>
        </w:rPr>
        <w:t xml:space="preserve"> menu and </w:t>
      </w:r>
      <w:r w:rsidR="00AF3FA4" w:rsidRPr="00DB5736">
        <w:rPr>
          <w:rFonts w:eastAsia="Times New Roman"/>
          <w:b/>
        </w:rPr>
        <w:t>Normal</w:t>
      </w:r>
      <w:r w:rsidR="00AF3FA4" w:rsidRPr="00DB5736">
        <w:rPr>
          <w:rFonts w:eastAsia="Times New Roman"/>
        </w:rPr>
        <w:t xml:space="preserve"> from the </w:t>
      </w:r>
      <w:r w:rsidR="00AF3FA4" w:rsidRPr="00DB5736">
        <w:rPr>
          <w:rFonts w:eastAsia="Times New Roman"/>
          <w:b/>
        </w:rPr>
        <w:t>Decode</w:t>
      </w:r>
      <w:r w:rsidR="00AF3FA4" w:rsidRPr="00DB5736">
        <w:rPr>
          <w:rFonts w:eastAsia="Times New Roman"/>
        </w:rPr>
        <w:t xml:space="preserve"> menu.  On the Wide Graph window select </w:t>
      </w:r>
      <w:r w:rsidR="00AF3FA4" w:rsidRPr="00DB5736">
        <w:rPr>
          <w:rFonts w:eastAsia="Times New Roman"/>
          <w:b/>
        </w:rPr>
        <w:t>JT9 Sync</w:t>
      </w:r>
      <w:r w:rsidR="00AF3FA4" w:rsidRPr="00DB5736">
        <w:rPr>
          <w:rFonts w:eastAsia="Times New Roman"/>
        </w:rPr>
        <w:t xml:space="preserve"> (rather than </w:t>
      </w:r>
      <w:r w:rsidR="00AF3FA4" w:rsidRPr="00DB5736">
        <w:rPr>
          <w:rFonts w:eastAsia="Times New Roman"/>
          <w:b/>
        </w:rPr>
        <w:t>Current</w:t>
      </w:r>
      <w:r w:rsidR="00AF3FA4" w:rsidRPr="00DB5736">
        <w:rPr>
          <w:rFonts w:eastAsia="Times New Roman"/>
        </w:rPr>
        <w:t xml:space="preserve"> or </w:t>
      </w:r>
      <w:r w:rsidR="00AF3FA4" w:rsidRPr="00DB5736">
        <w:rPr>
          <w:rFonts w:eastAsia="Times New Roman"/>
          <w:b/>
        </w:rPr>
        <w:t>Cumulative</w:t>
      </w:r>
      <w:r w:rsidR="00AF3FA4" w:rsidRPr="00DB5736">
        <w:rPr>
          <w:rFonts w:eastAsia="Times New Roman"/>
        </w:rPr>
        <w:t xml:space="preserve">) for data display.  Select </w:t>
      </w:r>
      <w:r w:rsidR="00AF3FA4" w:rsidRPr="00DB5736">
        <w:rPr>
          <w:rFonts w:eastAsia="Times New Roman"/>
          <w:b/>
        </w:rPr>
        <w:t>Tab 2</w:t>
      </w:r>
      <w:r w:rsidR="00AF3FA4" w:rsidRPr="00DB5736">
        <w:rPr>
          <w:rFonts w:eastAsia="Times New Roman"/>
        </w:rPr>
        <w:t xml:space="preserve"> (just below the </w:t>
      </w:r>
      <w:r w:rsidR="00AF3FA4" w:rsidRPr="00DB5736">
        <w:rPr>
          <w:rFonts w:eastAsia="Times New Roman"/>
          <w:b/>
        </w:rPr>
        <w:t>Erase</w:t>
      </w:r>
      <w:r w:rsidR="00AF3FA4" w:rsidRPr="00DB5736">
        <w:rPr>
          <w:rFonts w:eastAsia="Times New Roman"/>
        </w:rPr>
        <w:t xml:space="preserve"> button</w:t>
      </w:r>
      <w:r>
        <w:rPr>
          <w:rFonts w:eastAsia="Times New Roman"/>
        </w:rPr>
        <w:t xml:space="preserve"> on the main window</w:t>
      </w:r>
      <w:r w:rsidR="00AF3FA4" w:rsidRPr="00DB5736">
        <w:rPr>
          <w:rFonts w:eastAsia="Times New Roman"/>
        </w:rPr>
        <w:t xml:space="preserve">) to choose the alternative set of controls for generating and selecting messages to be transmitted.  Then select </w:t>
      </w:r>
      <w:r w:rsidR="00AF3FA4" w:rsidRPr="00DB5736">
        <w:rPr>
          <w:rFonts w:eastAsia="Times New Roman"/>
          <w:b/>
        </w:rPr>
        <w:t>File | Open</w:t>
      </w:r>
      <w:r w:rsidR="00AF3FA4" w:rsidRPr="00DB5736">
        <w:rPr>
          <w:rFonts w:eastAsia="Times New Roman"/>
        </w:rPr>
        <w:t xml:space="preserve">, navigate to directory …\Save\Samples under your WSJT-X installation directory, </w:t>
      </w:r>
      <w:r w:rsidR="00893A56">
        <w:rPr>
          <w:rFonts w:eastAsia="Times New Roman"/>
        </w:rPr>
        <w:t>and open the example file 130426_0027</w:t>
      </w:r>
      <w:r w:rsidR="00AF3FA4" w:rsidRPr="00DB5736">
        <w:rPr>
          <w:rFonts w:eastAsia="Times New Roman"/>
        </w:rPr>
        <w:t xml:space="preserve">.wav.  You should see something like the screen shots below and on the next page.  </w:t>
      </w:r>
    </w:p>
    <w:p w:rsidR="00893A56" w:rsidRPr="00893A56" w:rsidRDefault="00893A56" w:rsidP="00893A56">
      <w:pPr>
        <w:spacing w:after="120" w:afterAutospacing="0"/>
        <w:ind w:left="360"/>
        <w:rPr>
          <w:rFonts w:eastAsia="Times New Roman"/>
        </w:rPr>
      </w:pPr>
      <w:r w:rsidRPr="00893A56">
        <w:rPr>
          <w:rFonts w:eastAsia="Times New Roman"/>
        </w:rPr>
        <w:t>Notice the green, red, and blue markers on the waterfall frequency scale.  Decoding in JT9 mode takes place at the end of a receive sequence and is organized in two stages.  The first decodes are at the selected Rx frequency</w:t>
      </w:r>
      <w:r>
        <w:rPr>
          <w:rFonts w:eastAsia="Times New Roman"/>
        </w:rPr>
        <w:t>,</w:t>
      </w:r>
      <w:r w:rsidRPr="00893A56">
        <w:rPr>
          <w:rFonts w:eastAsia="Times New Roman"/>
        </w:rPr>
        <w:t xml:space="preserve"> indicated by the green marker.  These </w:t>
      </w:r>
      <w:r>
        <w:rPr>
          <w:rFonts w:eastAsia="Times New Roman"/>
        </w:rPr>
        <w:t xml:space="preserve">decoding results </w:t>
      </w:r>
      <w:r w:rsidRPr="00893A56">
        <w:rPr>
          <w:rFonts w:eastAsia="Times New Roman"/>
        </w:rPr>
        <w:t>appear in the both the left (“QSO Frequency”) and right (“Band Activity”) text windows.  The de</w:t>
      </w:r>
      <w:r>
        <w:rPr>
          <w:rFonts w:eastAsia="Times New Roman"/>
        </w:rPr>
        <w:t>coder then finds and decodes all</w:t>
      </w:r>
      <w:r w:rsidRPr="00893A56">
        <w:rPr>
          <w:rFonts w:eastAsia="Times New Roman"/>
        </w:rPr>
        <w:t xml:space="preserve"> JT9 signals between the blue markers at frequencies </w:t>
      </w:r>
      <w:r w:rsidRPr="00893A56">
        <w:rPr>
          <w:rFonts w:eastAsia="Times New Roman"/>
          <w:b/>
        </w:rPr>
        <w:t xml:space="preserve">f Min </w:t>
      </w:r>
      <w:r w:rsidRPr="00893A56">
        <w:rPr>
          <w:rFonts w:eastAsia="Times New Roman"/>
        </w:rPr>
        <w:t xml:space="preserve">and </w:t>
      </w:r>
      <w:r w:rsidRPr="00893A56">
        <w:rPr>
          <w:rFonts w:eastAsia="Times New Roman"/>
          <w:b/>
        </w:rPr>
        <w:t xml:space="preserve">f Max. </w:t>
      </w:r>
      <w:r w:rsidRPr="00893A56">
        <w:rPr>
          <w:rFonts w:eastAsia="Times New Roman"/>
        </w:rPr>
        <w:t xml:space="preserve">The normal wideband decoding range is 1000 – 2000 Hz, but you can move the limits using </w:t>
      </w:r>
      <w:proofErr w:type="gramStart"/>
      <w:r w:rsidRPr="00893A56">
        <w:rPr>
          <w:rFonts w:eastAsia="Times New Roman"/>
        </w:rPr>
        <w:t xml:space="preserve">the </w:t>
      </w:r>
      <w:r>
        <w:rPr>
          <w:rFonts w:eastAsia="Times New Roman"/>
        </w:rPr>
        <w:t xml:space="preserve"> </w:t>
      </w:r>
      <w:r w:rsidRPr="00893A56">
        <w:rPr>
          <w:rFonts w:eastAsia="Times New Roman"/>
          <w:b/>
        </w:rPr>
        <w:t>f</w:t>
      </w:r>
      <w:proofErr w:type="gramEnd"/>
      <w:r w:rsidRPr="00893A56">
        <w:rPr>
          <w:rFonts w:eastAsia="Times New Roman"/>
          <w:b/>
        </w:rPr>
        <w:t xml:space="preserve"> Min </w:t>
      </w:r>
      <w:r w:rsidRPr="00893A56">
        <w:rPr>
          <w:rFonts w:eastAsia="Times New Roman"/>
        </w:rPr>
        <w:t xml:space="preserve">and  </w:t>
      </w:r>
      <w:r w:rsidRPr="00893A56">
        <w:rPr>
          <w:rFonts w:eastAsia="Times New Roman"/>
          <w:b/>
        </w:rPr>
        <w:t xml:space="preserve">f Max </w:t>
      </w:r>
      <w:r w:rsidRPr="00893A56">
        <w:rPr>
          <w:rFonts w:eastAsia="Times New Roman"/>
        </w:rPr>
        <w:t xml:space="preserve">spinner controls.  The red marker indicates the </w:t>
      </w:r>
      <w:proofErr w:type="spellStart"/>
      <w:proofErr w:type="gramStart"/>
      <w:r w:rsidRPr="00893A56">
        <w:rPr>
          <w:rFonts w:eastAsia="Times New Roman"/>
        </w:rPr>
        <w:t>Tx</w:t>
      </w:r>
      <w:proofErr w:type="spellEnd"/>
      <w:proofErr w:type="gramEnd"/>
      <w:r w:rsidRPr="00893A56">
        <w:rPr>
          <w:rFonts w:eastAsia="Times New Roman"/>
        </w:rPr>
        <w:t xml:space="preserve"> frequency.</w:t>
      </w:r>
    </w:p>
    <w:p w:rsidR="00893A56" w:rsidRDefault="00893A56" w:rsidP="00893A56">
      <w:pPr>
        <w:spacing w:after="120" w:afterAutospacing="0"/>
        <w:rPr>
          <w:rFonts w:eastAsia="Times New Roman"/>
        </w:rPr>
      </w:pPr>
    </w:p>
    <w:p w:rsidR="008C1AF4" w:rsidRDefault="008C1AF4" w:rsidP="00893A56">
      <w:pPr>
        <w:spacing w:after="120" w:afterAutospacing="0"/>
        <w:ind w:left="360"/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0738A685" wp14:editId="2358E0F5">
            <wp:extent cx="5249008" cy="47631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tup_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476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474" w:rsidRDefault="00802474" w:rsidP="00893A56">
      <w:pPr>
        <w:spacing w:after="120" w:afterAutospacing="0"/>
        <w:ind w:left="360"/>
        <w:rPr>
          <w:rFonts w:eastAsia="Times New Roman"/>
        </w:rPr>
      </w:pPr>
    </w:p>
    <w:p w:rsidR="00AF3FA4" w:rsidRPr="00DB5736" w:rsidRDefault="00893A56" w:rsidP="00DB5736">
      <w:pPr>
        <w:spacing w:after="120" w:afterAutospacing="0"/>
        <w:ind w:left="360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5943600" cy="23425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fall_3222_a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FA4" w:rsidRDefault="00893A56" w:rsidP="00AF3FA4">
      <w:pPr>
        <w:spacing w:after="120" w:afterAutospacing="0"/>
        <w:ind w:left="360"/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>
            <wp:extent cx="5943600" cy="41890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_3226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2FB" w:rsidRPr="005862FB" w:rsidRDefault="00802474" w:rsidP="005862FB">
      <w:pPr>
        <w:pStyle w:val="ListParagraph"/>
        <w:numPr>
          <w:ilvl w:val="0"/>
          <w:numId w:val="6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Note that three</w:t>
      </w:r>
      <w:r w:rsidR="005862FB" w:rsidRPr="005862FB">
        <w:rPr>
          <w:rFonts w:eastAsia="Times New Roman"/>
        </w:rPr>
        <w:t xml:space="preserve"> JT9 signals have been decoded: </w:t>
      </w:r>
      <w:r>
        <w:rPr>
          <w:rFonts w:eastAsia="Times New Roman"/>
        </w:rPr>
        <w:t>someone has ended a QSO by sending “TU ED 5W 73”</w:t>
      </w:r>
      <w:proofErr w:type="gramStart"/>
      <w:r>
        <w:rPr>
          <w:rFonts w:eastAsia="Times New Roman"/>
        </w:rPr>
        <w:t>,  NA2AIE</w:t>
      </w:r>
      <w:proofErr w:type="gramEnd"/>
      <w:r>
        <w:rPr>
          <w:rFonts w:eastAsia="Times New Roman"/>
        </w:rPr>
        <w:t xml:space="preserve"> </w:t>
      </w:r>
      <w:r w:rsidR="005862FB" w:rsidRPr="005862FB">
        <w:rPr>
          <w:rFonts w:eastAsia="Times New Roman"/>
        </w:rPr>
        <w:t xml:space="preserve">is calling CQ, and </w:t>
      </w:r>
      <w:r>
        <w:rPr>
          <w:rFonts w:eastAsia="Times New Roman"/>
        </w:rPr>
        <w:t xml:space="preserve">AA1AR </w:t>
      </w:r>
      <w:r w:rsidR="005862FB" w:rsidRPr="005862FB">
        <w:rPr>
          <w:rFonts w:eastAsia="Times New Roman"/>
        </w:rPr>
        <w:t xml:space="preserve">is </w:t>
      </w:r>
      <w:r>
        <w:rPr>
          <w:rFonts w:eastAsia="Times New Roman"/>
        </w:rPr>
        <w:t xml:space="preserve">sending a signal report to </w:t>
      </w:r>
      <w:r w:rsidR="005862FB" w:rsidRPr="005862FB">
        <w:rPr>
          <w:rFonts w:eastAsia="Times New Roman"/>
        </w:rPr>
        <w:t>K1JT.  These signals are visible on the water</w:t>
      </w:r>
      <w:r>
        <w:rPr>
          <w:rFonts w:eastAsia="Times New Roman"/>
        </w:rPr>
        <w:t>fall near audio frequencies 1343,</w:t>
      </w:r>
      <w:r w:rsidR="005862FB" w:rsidRPr="005862FB">
        <w:rPr>
          <w:rFonts w:eastAsia="Times New Roman"/>
        </w:rPr>
        <w:t xml:space="preserve"> </w:t>
      </w:r>
      <w:r>
        <w:rPr>
          <w:rFonts w:eastAsia="Times New Roman"/>
        </w:rPr>
        <w:t>1567, and 1621</w:t>
      </w:r>
      <w:r w:rsidR="005862FB" w:rsidRPr="005862FB">
        <w:rPr>
          <w:rFonts w:eastAsia="Times New Roman"/>
        </w:rPr>
        <w:t xml:space="preserve"> Hz, respectively.  The </w:t>
      </w:r>
      <w:r>
        <w:rPr>
          <w:rFonts w:eastAsia="Times New Roman"/>
        </w:rPr>
        <w:t xml:space="preserve">N2AIE </w:t>
      </w:r>
      <w:r w:rsidR="005862FB" w:rsidRPr="005862FB">
        <w:rPr>
          <w:rFonts w:eastAsia="Times New Roman"/>
        </w:rPr>
        <w:t xml:space="preserve">signal is highlighted in green because he is calling CQ.  The signal from </w:t>
      </w:r>
      <w:r>
        <w:rPr>
          <w:rFonts w:eastAsia="Times New Roman"/>
        </w:rPr>
        <w:t xml:space="preserve">AA1AR </w:t>
      </w:r>
      <w:r w:rsidR="005862FB" w:rsidRPr="005862FB">
        <w:rPr>
          <w:rFonts w:eastAsia="Times New Roman"/>
        </w:rPr>
        <w:t xml:space="preserve">is highlighted in red because it is directed to </w:t>
      </w:r>
      <w:r>
        <w:rPr>
          <w:rFonts w:eastAsia="Times New Roman"/>
        </w:rPr>
        <w:t xml:space="preserve">the callsign entered on the </w:t>
      </w:r>
      <w:r w:rsidRPr="00802474">
        <w:rPr>
          <w:rFonts w:eastAsia="Times New Roman"/>
          <w:b/>
        </w:rPr>
        <w:t>Setup | Configuration</w:t>
      </w:r>
      <w:r>
        <w:rPr>
          <w:rFonts w:eastAsia="Times New Roman"/>
        </w:rPr>
        <w:t xml:space="preserve"> screen as </w:t>
      </w:r>
      <w:r w:rsidR="005862FB" w:rsidRPr="005862FB">
        <w:rPr>
          <w:rFonts w:eastAsia="Times New Roman"/>
        </w:rPr>
        <w:t>“</w:t>
      </w:r>
      <w:proofErr w:type="spellStart"/>
      <w:r w:rsidR="005862FB" w:rsidRPr="005862FB">
        <w:rPr>
          <w:rFonts w:eastAsia="Times New Roman"/>
        </w:rPr>
        <w:t>MyCall</w:t>
      </w:r>
      <w:proofErr w:type="spellEnd"/>
      <w:r w:rsidR="005862FB" w:rsidRPr="005862FB">
        <w:rPr>
          <w:rFonts w:eastAsia="Times New Roman"/>
        </w:rPr>
        <w:t>”, in this case K1JT.</w:t>
      </w:r>
    </w:p>
    <w:p w:rsidR="00AF3FA4" w:rsidRPr="00AF3FA4" w:rsidRDefault="00DB5736" w:rsidP="00DB5736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To gain</w:t>
      </w:r>
      <w:r w:rsidR="00AF3FA4" w:rsidRPr="00AF3FA4">
        <w:rPr>
          <w:rFonts w:eastAsia="Times New Roman"/>
        </w:rPr>
        <w:t xml:space="preserve"> some feeling for </w:t>
      </w:r>
      <w:r>
        <w:rPr>
          <w:rFonts w:eastAsia="Times New Roman"/>
        </w:rPr>
        <w:t xml:space="preserve">the </w:t>
      </w:r>
      <w:r w:rsidR="00AF3FA4" w:rsidRPr="00AF3FA4">
        <w:rPr>
          <w:rFonts w:eastAsia="Times New Roman"/>
        </w:rPr>
        <w:t xml:space="preserve">controls </w:t>
      </w:r>
      <w:r w:rsidR="00802474">
        <w:rPr>
          <w:rFonts w:eastAsia="Times New Roman"/>
        </w:rPr>
        <w:t xml:space="preserve">you will </w:t>
      </w:r>
      <w:r w:rsidR="00AF3FA4" w:rsidRPr="00AF3FA4">
        <w:rPr>
          <w:rFonts w:eastAsia="Times New Roman"/>
        </w:rPr>
        <w:t xml:space="preserve">use </w:t>
      </w:r>
      <w:r w:rsidR="005862FB">
        <w:rPr>
          <w:rFonts w:eastAsia="Times New Roman"/>
        </w:rPr>
        <w:t xml:space="preserve">for </w:t>
      </w:r>
      <w:r w:rsidR="00AF3FA4" w:rsidRPr="00AF3FA4">
        <w:rPr>
          <w:rFonts w:eastAsia="Times New Roman"/>
        </w:rPr>
        <w:t>making QSOs, try clicking with the mouse on the decoded text lines and on the waterfall spectrum display.  You should be able to confirm the following behavior: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Double-click on </w:t>
      </w:r>
      <w:r w:rsidR="005862FB">
        <w:rPr>
          <w:rFonts w:eastAsia="Times New Roman"/>
        </w:rPr>
        <w:t xml:space="preserve">the </w:t>
      </w:r>
      <w:r w:rsidRPr="00AF3FA4">
        <w:rPr>
          <w:rFonts w:eastAsia="Times New Roman"/>
        </w:rPr>
        <w:t>decode</w:t>
      </w:r>
      <w:r w:rsidR="005862FB">
        <w:rPr>
          <w:rFonts w:eastAsia="Times New Roman"/>
        </w:rPr>
        <w:t>d</w:t>
      </w:r>
      <w:r w:rsidRPr="00AF3FA4">
        <w:rPr>
          <w:rFonts w:eastAsia="Times New Roman"/>
        </w:rPr>
        <w:t xml:space="preserve"> line highlighted in green</w:t>
      </w:r>
      <w:r w:rsidR="005862FB">
        <w:rPr>
          <w:rFonts w:eastAsia="Times New Roman"/>
        </w:rPr>
        <w:t xml:space="preserve">.  This </w:t>
      </w:r>
      <w:r w:rsidR="00297487">
        <w:rPr>
          <w:rFonts w:eastAsia="Times New Roman"/>
        </w:rPr>
        <w:t>action copies</w:t>
      </w:r>
      <w:r w:rsidRPr="00AF3FA4">
        <w:rPr>
          <w:rFonts w:eastAsia="Times New Roman"/>
        </w:rPr>
        <w:t xml:space="preserve"> callsign and locator of </w:t>
      </w:r>
      <w:r w:rsidR="005862FB">
        <w:rPr>
          <w:rFonts w:eastAsia="Times New Roman"/>
        </w:rPr>
        <w:t xml:space="preserve">a </w:t>
      </w:r>
      <w:r w:rsidRPr="00AF3FA4">
        <w:rPr>
          <w:rFonts w:eastAsia="Times New Roman"/>
        </w:rPr>
        <w:t xml:space="preserve">station calling CQ to </w:t>
      </w:r>
      <w:r w:rsidR="005862FB">
        <w:rPr>
          <w:rFonts w:eastAsia="Times New Roman"/>
        </w:rPr>
        <w:t>the “DX Call” and “DX grid” entry fields</w:t>
      </w:r>
      <w:r w:rsidR="00297487">
        <w:rPr>
          <w:rFonts w:eastAsia="Times New Roman"/>
        </w:rPr>
        <w:t>,</w:t>
      </w:r>
      <w:r w:rsidR="005862FB">
        <w:rPr>
          <w:rFonts w:eastAsia="Times New Roman"/>
        </w:rPr>
        <w:t xml:space="preserve"> and then</w:t>
      </w:r>
      <w:r w:rsidRPr="00AF3FA4">
        <w:rPr>
          <w:rFonts w:eastAsia="Times New Roman"/>
        </w:rPr>
        <w:t xml:space="preserve"> generate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suitable messages for </w:t>
      </w:r>
      <w:r w:rsidR="00297487">
        <w:rPr>
          <w:rFonts w:eastAsia="Times New Roman"/>
        </w:rPr>
        <w:t xml:space="preserve">a </w:t>
      </w:r>
      <w:r w:rsidRPr="00AF3FA4">
        <w:rPr>
          <w:rFonts w:eastAsia="Times New Roman"/>
        </w:rPr>
        <w:t>minimal QSO</w:t>
      </w:r>
      <w:r w:rsidR="00297487">
        <w:rPr>
          <w:rFonts w:eastAsia="Times New Roman"/>
        </w:rPr>
        <w:t xml:space="preserve">.  Rx and </w:t>
      </w:r>
      <w:proofErr w:type="spellStart"/>
      <w:proofErr w:type="gramStart"/>
      <w:r w:rsidR="00297487">
        <w:rPr>
          <w:rFonts w:eastAsia="Times New Roman"/>
        </w:rPr>
        <w:t>Tx</w:t>
      </w:r>
      <w:proofErr w:type="spellEnd"/>
      <w:proofErr w:type="gramEnd"/>
      <w:r w:rsidR="00297487">
        <w:rPr>
          <w:rFonts w:eastAsia="Times New Roman"/>
        </w:rPr>
        <w:t xml:space="preserve"> </w:t>
      </w:r>
      <w:r w:rsidRPr="00AF3FA4">
        <w:rPr>
          <w:rFonts w:eastAsia="Times New Roman"/>
        </w:rPr>
        <w:t xml:space="preserve">frequency markers </w:t>
      </w:r>
      <w:r w:rsidR="00983936">
        <w:rPr>
          <w:rFonts w:eastAsia="Times New Roman"/>
        </w:rPr>
        <w:t xml:space="preserve">will be moved </w:t>
      </w:r>
      <w:r w:rsidRPr="00AF3FA4">
        <w:rPr>
          <w:rFonts w:eastAsia="Times New Roman"/>
        </w:rPr>
        <w:t xml:space="preserve">to </w:t>
      </w:r>
      <w:r w:rsidR="00297487">
        <w:rPr>
          <w:rFonts w:eastAsia="Times New Roman"/>
        </w:rPr>
        <w:t xml:space="preserve">the </w:t>
      </w:r>
      <w:proofErr w:type="spellStart"/>
      <w:r w:rsidR="00297487">
        <w:rPr>
          <w:rFonts w:eastAsia="Times New Roman"/>
        </w:rPr>
        <w:t>CQing</w:t>
      </w:r>
      <w:proofErr w:type="spellEnd"/>
      <w:r w:rsidR="00297487">
        <w:rPr>
          <w:rFonts w:eastAsia="Times New Roman"/>
        </w:rPr>
        <w:t xml:space="preserve"> station’s </w:t>
      </w:r>
      <w:r w:rsidRPr="00AF3FA4">
        <w:rPr>
          <w:rFonts w:eastAsia="Times New Roman"/>
        </w:rPr>
        <w:t>frequency</w:t>
      </w:r>
      <w:r w:rsidR="00297487">
        <w:rPr>
          <w:rFonts w:eastAsia="Times New Roman"/>
        </w:rPr>
        <w:t>.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Double-click on </w:t>
      </w:r>
      <w:r w:rsidR="00983936">
        <w:rPr>
          <w:rFonts w:eastAsia="Times New Roman"/>
        </w:rPr>
        <w:t xml:space="preserve">the </w:t>
      </w:r>
      <w:r w:rsidRPr="00AF3FA4">
        <w:rPr>
          <w:rFonts w:eastAsia="Times New Roman"/>
        </w:rPr>
        <w:t>decode</w:t>
      </w:r>
      <w:r w:rsidR="00983936">
        <w:rPr>
          <w:rFonts w:eastAsia="Times New Roman"/>
        </w:rPr>
        <w:t>d</w:t>
      </w:r>
      <w:r w:rsidRPr="00AF3FA4">
        <w:rPr>
          <w:rFonts w:eastAsia="Times New Roman"/>
        </w:rPr>
        <w:t xml:space="preserve"> line highlighted in red</w:t>
      </w:r>
      <w:r w:rsidR="00297487">
        <w:rPr>
          <w:rFonts w:eastAsia="Times New Roman"/>
        </w:rPr>
        <w:t xml:space="preserve">.  Results will be </w:t>
      </w:r>
      <w:r w:rsidRPr="00AF3FA4">
        <w:rPr>
          <w:rFonts w:eastAsia="Times New Roman"/>
        </w:rPr>
        <w:t>similar to (a)</w:t>
      </w:r>
      <w:r w:rsidR="00983936">
        <w:rPr>
          <w:rFonts w:eastAsia="Times New Roman"/>
        </w:rPr>
        <w:t>,</w:t>
      </w:r>
      <w:r w:rsidRPr="00AF3FA4">
        <w:rPr>
          <w:rFonts w:eastAsia="Times New Roman"/>
        </w:rPr>
        <w:t xml:space="preserve"> except </w:t>
      </w:r>
      <w:r w:rsidR="00297487">
        <w:rPr>
          <w:rFonts w:eastAsia="Times New Roman"/>
        </w:rPr>
        <w:t xml:space="preserve">the </w:t>
      </w:r>
      <w:proofErr w:type="spellStart"/>
      <w:proofErr w:type="gramStart"/>
      <w:r w:rsidRPr="00AF3FA4">
        <w:rPr>
          <w:rFonts w:eastAsia="Times New Roman"/>
        </w:rPr>
        <w:t>Tx</w:t>
      </w:r>
      <w:proofErr w:type="spellEnd"/>
      <w:proofErr w:type="gramEnd"/>
      <w:r w:rsidRPr="00AF3FA4">
        <w:rPr>
          <w:rFonts w:eastAsia="Times New Roman"/>
        </w:rPr>
        <w:t xml:space="preserve"> frequency </w:t>
      </w:r>
      <w:r w:rsidR="00297487">
        <w:rPr>
          <w:rFonts w:eastAsia="Times New Roman"/>
        </w:rPr>
        <w:t xml:space="preserve">(red marker) </w:t>
      </w:r>
      <w:r w:rsidRPr="00AF3FA4">
        <w:rPr>
          <w:rFonts w:eastAsia="Times New Roman"/>
        </w:rPr>
        <w:t xml:space="preserve">is not moved. 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lastRenderedPageBreak/>
        <w:t>Click</w:t>
      </w:r>
      <w:r w:rsidR="00297487">
        <w:rPr>
          <w:rFonts w:eastAsia="Times New Roman"/>
        </w:rPr>
        <w:t>ing</w:t>
      </w:r>
      <w:r w:rsidRPr="00AF3FA4">
        <w:rPr>
          <w:rFonts w:eastAsia="Times New Roman"/>
        </w:rPr>
        <w:t xml:space="preserve"> on </w:t>
      </w:r>
      <w:r w:rsidR="00297487">
        <w:rPr>
          <w:rFonts w:eastAsia="Times New Roman"/>
        </w:rPr>
        <w:t xml:space="preserve">the </w:t>
      </w:r>
      <w:r w:rsidRPr="00AF3FA4">
        <w:rPr>
          <w:rFonts w:eastAsia="Times New Roman"/>
        </w:rPr>
        <w:t>waterfall move</w:t>
      </w:r>
      <w:r w:rsidR="00297487">
        <w:rPr>
          <w:rFonts w:eastAsia="Times New Roman"/>
        </w:rPr>
        <w:t>s the</w:t>
      </w:r>
      <w:r w:rsidRPr="00AF3FA4">
        <w:rPr>
          <w:rFonts w:eastAsia="Times New Roman"/>
        </w:rPr>
        <w:t xml:space="preserve"> Rx frequency (green marker) to </w:t>
      </w:r>
      <w:r w:rsidR="00297487">
        <w:rPr>
          <w:rFonts w:eastAsia="Times New Roman"/>
        </w:rPr>
        <w:t xml:space="preserve">the </w:t>
      </w:r>
      <w:r w:rsidRPr="00AF3FA4">
        <w:rPr>
          <w:rFonts w:eastAsia="Times New Roman"/>
        </w:rPr>
        <w:t>selected frequency.</w:t>
      </w:r>
    </w:p>
    <w:p w:rsidR="00AF3FA4" w:rsidRPr="00AF3FA4" w:rsidRDefault="00297487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CTRL-click on waterfall </w:t>
      </w:r>
      <w:r w:rsidR="00AF3FA4" w:rsidRPr="00AF3FA4">
        <w:rPr>
          <w:rFonts w:eastAsia="Times New Roman"/>
        </w:rPr>
        <w:t>move</w:t>
      </w:r>
      <w:r>
        <w:rPr>
          <w:rFonts w:eastAsia="Times New Roman"/>
        </w:rPr>
        <w:t>s both</w:t>
      </w:r>
      <w:r w:rsidR="00AF3FA4" w:rsidRPr="00AF3FA4">
        <w:rPr>
          <w:rFonts w:eastAsia="Times New Roman"/>
        </w:rPr>
        <w:t xml:space="preserve"> Rx and </w:t>
      </w:r>
      <w:proofErr w:type="spellStart"/>
      <w:proofErr w:type="gramStart"/>
      <w:r w:rsidR="00AF3FA4" w:rsidRPr="00AF3FA4">
        <w:rPr>
          <w:rFonts w:eastAsia="Times New Roman"/>
        </w:rPr>
        <w:t>Tx</w:t>
      </w:r>
      <w:proofErr w:type="spellEnd"/>
      <w:proofErr w:type="gramEnd"/>
      <w:r w:rsidR="00AF3FA4" w:rsidRPr="00AF3FA4">
        <w:rPr>
          <w:rFonts w:eastAsia="Times New Roman"/>
        </w:rPr>
        <w:t xml:space="preserve"> frequencies.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>Double-click on waterfall move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</w:t>
      </w:r>
      <w:r w:rsidR="00297487">
        <w:rPr>
          <w:rFonts w:eastAsia="Times New Roman"/>
        </w:rPr>
        <w:t xml:space="preserve">the </w:t>
      </w:r>
      <w:r w:rsidRPr="00AF3FA4">
        <w:rPr>
          <w:rFonts w:eastAsia="Times New Roman"/>
        </w:rPr>
        <w:t xml:space="preserve">Rx frequency and </w:t>
      </w:r>
      <w:r w:rsidR="00297487">
        <w:rPr>
          <w:rFonts w:eastAsia="Times New Roman"/>
        </w:rPr>
        <w:t xml:space="preserve">causes a narrow-band </w:t>
      </w:r>
      <w:r w:rsidRPr="00AF3FA4">
        <w:rPr>
          <w:rFonts w:eastAsia="Times New Roman"/>
        </w:rPr>
        <w:t xml:space="preserve">decode there.  </w:t>
      </w:r>
      <w:r w:rsidR="00297487">
        <w:rPr>
          <w:rFonts w:eastAsia="Times New Roman"/>
        </w:rPr>
        <w:t>D</w:t>
      </w:r>
      <w:r w:rsidRPr="00AF3FA4">
        <w:rPr>
          <w:rFonts w:eastAsia="Times New Roman"/>
        </w:rPr>
        <w:t xml:space="preserve">ecoded text appears in the </w:t>
      </w:r>
      <w:r w:rsidR="00297487">
        <w:rPr>
          <w:rFonts w:eastAsia="Times New Roman"/>
        </w:rPr>
        <w:t>left (</w:t>
      </w:r>
      <w:r w:rsidRPr="00AF3FA4">
        <w:rPr>
          <w:rFonts w:eastAsia="Times New Roman"/>
        </w:rPr>
        <w:t>“QSO”</w:t>
      </w:r>
      <w:r w:rsidR="00297487">
        <w:rPr>
          <w:rFonts w:eastAsia="Times New Roman"/>
        </w:rPr>
        <w:t>)</w:t>
      </w:r>
      <w:r w:rsidRPr="00AF3FA4">
        <w:rPr>
          <w:rFonts w:eastAsia="Times New Roman"/>
        </w:rPr>
        <w:t xml:space="preserve"> window.</w:t>
      </w:r>
    </w:p>
    <w:p w:rsid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>CTRL-double-click move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</w:t>
      </w:r>
      <w:r w:rsidR="00297487">
        <w:rPr>
          <w:rFonts w:eastAsia="Times New Roman"/>
        </w:rPr>
        <w:t xml:space="preserve">both </w:t>
      </w:r>
      <w:r w:rsidRPr="00AF3FA4">
        <w:rPr>
          <w:rFonts w:eastAsia="Times New Roman"/>
        </w:rPr>
        <w:t xml:space="preserve">Rx and </w:t>
      </w:r>
      <w:proofErr w:type="spellStart"/>
      <w:proofErr w:type="gramStart"/>
      <w:r w:rsidRPr="00AF3FA4">
        <w:rPr>
          <w:rFonts w:eastAsia="Times New Roman"/>
        </w:rPr>
        <w:t>Tx</w:t>
      </w:r>
      <w:proofErr w:type="spellEnd"/>
      <w:proofErr w:type="gramEnd"/>
      <w:r w:rsidRPr="00AF3FA4">
        <w:rPr>
          <w:rFonts w:eastAsia="Times New Roman"/>
        </w:rPr>
        <w:t xml:space="preserve"> frequencies and decode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there.</w:t>
      </w:r>
    </w:p>
    <w:p w:rsidR="00297487" w:rsidRPr="00AF3FA4" w:rsidRDefault="00297487" w:rsidP="001E2713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Clicking </w:t>
      </w:r>
      <w:r w:rsidRPr="00297487">
        <w:rPr>
          <w:rFonts w:eastAsia="Times New Roman"/>
          <w:b/>
        </w:rPr>
        <w:t>Erase</w:t>
      </w:r>
      <w:r>
        <w:rPr>
          <w:rFonts w:eastAsia="Times New Roman"/>
        </w:rPr>
        <w:t xml:space="preserve"> clears the QSO window</w:t>
      </w:r>
      <w:r w:rsidR="00983936">
        <w:rPr>
          <w:rFonts w:eastAsia="Times New Roman"/>
        </w:rPr>
        <w:t>.  D</w:t>
      </w:r>
      <w:r>
        <w:rPr>
          <w:rFonts w:eastAsia="Times New Roman"/>
        </w:rPr>
        <w:t xml:space="preserve">ouble-clicking </w:t>
      </w:r>
      <w:r w:rsidRPr="00297487">
        <w:rPr>
          <w:rFonts w:eastAsia="Times New Roman"/>
          <w:b/>
        </w:rPr>
        <w:t>Erase</w:t>
      </w:r>
      <w:r>
        <w:rPr>
          <w:rFonts w:eastAsia="Times New Roman"/>
        </w:rPr>
        <w:t xml:space="preserve"> clears both text windows.</w:t>
      </w:r>
    </w:p>
    <w:p w:rsidR="00AF3FA4" w:rsidRPr="00AF3FA4" w:rsidRDefault="00AF3FA4" w:rsidP="00DB5736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Click the </w:t>
      </w:r>
      <w:r w:rsidRPr="00AF3FA4">
        <w:rPr>
          <w:rFonts w:eastAsia="Times New Roman"/>
          <w:b/>
        </w:rPr>
        <w:t>Monitor</w:t>
      </w:r>
      <w:r w:rsidRPr="00AF3FA4">
        <w:rPr>
          <w:rFonts w:eastAsia="Times New Roman"/>
        </w:rPr>
        <w:t xml:space="preserve"> button to return to normal receive operation</w:t>
      </w:r>
      <w:r w:rsidR="00983936">
        <w:rPr>
          <w:rFonts w:eastAsia="Times New Roman"/>
        </w:rPr>
        <w:t>.  Using the receiver gain control(s) and/or the Windows mixer controls, s</w:t>
      </w:r>
      <w:r w:rsidRPr="00AF3FA4">
        <w:rPr>
          <w:rFonts w:eastAsia="Times New Roman"/>
        </w:rPr>
        <w:t xml:space="preserve">et the background noise level to around 30 dB on the thermometer scale at lower left of the </w:t>
      </w:r>
      <w:r w:rsidR="00983936" w:rsidRPr="00983936">
        <w:rPr>
          <w:rFonts w:eastAsia="Times New Roman"/>
          <w:i/>
        </w:rPr>
        <w:t>WSJT-X</w:t>
      </w:r>
      <w:r w:rsidR="00983936">
        <w:rPr>
          <w:rFonts w:eastAsia="Times New Roman"/>
        </w:rPr>
        <w:t xml:space="preserve"> </w:t>
      </w:r>
      <w:r w:rsidRPr="00AF3FA4">
        <w:rPr>
          <w:rFonts w:eastAsia="Times New Roman"/>
        </w:rPr>
        <w:t xml:space="preserve">main screen.  </w:t>
      </w:r>
      <w:r w:rsidR="00983936">
        <w:rPr>
          <w:rFonts w:eastAsia="Times New Roman"/>
        </w:rPr>
        <w:t xml:space="preserve">If necessary you can also use the slider next to the thermometer scale, but the overall dynamic range will be best with the slider at mid-scale.  When this is true, </w:t>
      </w:r>
      <w:r w:rsidRPr="00AF3FA4">
        <w:rPr>
          <w:rFonts w:eastAsia="Times New Roman"/>
        </w:rPr>
        <w:t xml:space="preserve">the dB scale is calibrated relative to the least significant bit of 16-bit </w:t>
      </w:r>
      <w:r w:rsidR="00600AF6">
        <w:rPr>
          <w:rFonts w:eastAsia="Times New Roman"/>
        </w:rPr>
        <w:t xml:space="preserve">samples from the </w:t>
      </w:r>
      <w:r w:rsidR="00983936">
        <w:rPr>
          <w:rFonts w:eastAsia="Times New Roman"/>
        </w:rPr>
        <w:t xml:space="preserve">soundcard. </w:t>
      </w:r>
    </w:p>
    <w:p w:rsidR="0052070D" w:rsidRPr="00DB5736" w:rsidRDefault="00AF3FA4" w:rsidP="00DB5736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You should now be ready to make QSOs with the JT9 modes in </w:t>
      </w:r>
      <w:r w:rsidRPr="00983936">
        <w:rPr>
          <w:rFonts w:eastAsia="Times New Roman"/>
          <w:i/>
        </w:rPr>
        <w:t>WSJT-X</w:t>
      </w:r>
      <w:r w:rsidRPr="00AF3FA4">
        <w:rPr>
          <w:rFonts w:eastAsia="Times New Roman"/>
        </w:rPr>
        <w:t>.</w:t>
      </w:r>
    </w:p>
    <w:p w:rsidR="00F95E64" w:rsidRDefault="00983936" w:rsidP="00DC5B92">
      <w:pPr>
        <w:pStyle w:val="Heading1"/>
      </w:pPr>
      <w:bookmarkStart w:id="4" w:name="_Toc354752401"/>
      <w:r>
        <w:t>Operating Hints</w:t>
      </w:r>
      <w:bookmarkEnd w:id="4"/>
    </w:p>
    <w:p w:rsidR="00600AF6" w:rsidRDefault="00600AF6" w:rsidP="00600AF6">
      <w:pPr>
        <w:pStyle w:val="PlainText"/>
        <w:spacing w:before="120"/>
        <w:ind w:right="3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By longstanding tradition, a minimal valid QSO requires the exchange of </w:t>
      </w:r>
      <w:proofErr w:type="spellStart"/>
      <w:r>
        <w:rPr>
          <w:rFonts w:ascii="Arial" w:hAnsi="Arial" w:cs="Arial"/>
          <w:sz w:val="24"/>
        </w:rPr>
        <w:t>callsigns</w:t>
      </w:r>
      <w:proofErr w:type="spellEnd"/>
      <w:r>
        <w:rPr>
          <w:rFonts w:ascii="Arial" w:hAnsi="Arial" w:cs="Arial"/>
          <w:sz w:val="24"/>
        </w:rPr>
        <w:t xml:space="preserve">, a signal report or some other information, and acknowledgments.  </w:t>
      </w:r>
      <w:r w:rsidRPr="00600AF6">
        <w:rPr>
          <w:rFonts w:ascii="Arial" w:hAnsi="Arial" w:cs="Arial"/>
          <w:i/>
          <w:sz w:val="24"/>
        </w:rPr>
        <w:t>WSJT-X</w:t>
      </w:r>
      <w:r w:rsidRPr="00312FDD">
        <w:rPr>
          <w:rFonts w:ascii="Arial" w:hAnsi="Arial" w:cs="Arial"/>
          <w:sz w:val="24"/>
        </w:rPr>
        <w:t xml:space="preserve"> is designed </w:t>
      </w:r>
      <w:r>
        <w:rPr>
          <w:rFonts w:ascii="Arial" w:hAnsi="Arial" w:cs="Arial"/>
          <w:sz w:val="24"/>
        </w:rPr>
        <w:t xml:space="preserve">to facilitate </w:t>
      </w:r>
      <w:r w:rsidRPr="00312FDD">
        <w:rPr>
          <w:rFonts w:ascii="Arial" w:hAnsi="Arial" w:cs="Arial"/>
          <w:sz w:val="24"/>
        </w:rPr>
        <w:t xml:space="preserve">making </w:t>
      </w:r>
      <w:r>
        <w:rPr>
          <w:rFonts w:ascii="Arial" w:hAnsi="Arial" w:cs="Arial"/>
          <w:sz w:val="24"/>
        </w:rPr>
        <w:t xml:space="preserve">such </w:t>
      </w:r>
      <w:r w:rsidRPr="00312FDD">
        <w:rPr>
          <w:rFonts w:ascii="Arial" w:hAnsi="Arial" w:cs="Arial"/>
          <w:sz w:val="24"/>
        </w:rPr>
        <w:t>minimal Q</w:t>
      </w:r>
      <w:r>
        <w:rPr>
          <w:rFonts w:ascii="Arial" w:hAnsi="Arial" w:cs="Arial"/>
          <w:sz w:val="24"/>
        </w:rPr>
        <w:t xml:space="preserve">SOs with very weak signals, and the process can be made </w:t>
      </w:r>
      <w:r w:rsidRPr="00312FDD">
        <w:rPr>
          <w:rFonts w:ascii="Arial" w:hAnsi="Arial" w:cs="Arial"/>
          <w:sz w:val="24"/>
        </w:rPr>
        <w:t>easier if you follow standard operati</w:t>
      </w:r>
      <w:r>
        <w:rPr>
          <w:rFonts w:ascii="Arial" w:hAnsi="Arial" w:cs="Arial"/>
          <w:sz w:val="24"/>
        </w:rPr>
        <w:t>ng practices.  T</w:t>
      </w:r>
      <w:r w:rsidRPr="00312FDD">
        <w:rPr>
          <w:rFonts w:ascii="Arial" w:hAnsi="Arial" w:cs="Arial"/>
          <w:sz w:val="24"/>
        </w:rPr>
        <w:t xml:space="preserve">he recommended </w:t>
      </w:r>
      <w:r>
        <w:rPr>
          <w:rFonts w:ascii="Arial" w:hAnsi="Arial" w:cs="Arial"/>
          <w:sz w:val="24"/>
        </w:rPr>
        <w:t>basic QSO goes something like this: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1.</w:t>
      </w:r>
      <w:r>
        <w:rPr>
          <w:rFonts w:ascii="Arial" w:hAnsi="Arial" w:cs="Arial"/>
          <w:sz w:val="24"/>
        </w:rPr>
        <w:tab/>
        <w:t>CQ K1ABC FN42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IO91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</w:t>
      </w:r>
      <w:r>
        <w:rPr>
          <w:rFonts w:ascii="Arial" w:hAnsi="Arial" w:cs="Arial"/>
          <w:sz w:val="24"/>
        </w:rPr>
        <w:tab/>
        <w:t>G0XYZ K1ABC -19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R-22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5.</w:t>
      </w:r>
      <w:r>
        <w:rPr>
          <w:rFonts w:ascii="Arial" w:hAnsi="Arial" w:cs="Arial"/>
          <w:sz w:val="24"/>
        </w:rPr>
        <w:tab/>
        <w:t>G0XYZ K1ABC RRR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6.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73</w:t>
      </w:r>
    </w:p>
    <w:p w:rsidR="00600AF6" w:rsidRDefault="00600AF6" w:rsidP="00600AF6">
      <w:pPr>
        <w:pStyle w:val="PlainText"/>
        <w:spacing w:before="0" w:beforeAutospacing="0" w:afterAutospacing="0"/>
        <w:ind w:right="29"/>
        <w:rPr>
          <w:rFonts w:ascii="Arial" w:hAnsi="Arial" w:cs="Arial"/>
          <w:sz w:val="24"/>
        </w:rPr>
      </w:pPr>
    </w:p>
    <w:p w:rsidR="00250935" w:rsidRPr="003149A3" w:rsidRDefault="00CE07FD" w:rsidP="00CE07FD">
      <w:pPr>
        <w:pStyle w:val="PlainText"/>
        <w:spacing w:before="0" w:beforeAutospacing="0" w:afterAutospacing="0"/>
        <w:ind w:right="29"/>
        <w:rPr>
          <w:rFonts w:ascii="Arial" w:eastAsia="Times New Roman" w:hAnsi="Arial" w:cs="Arial"/>
        </w:rPr>
      </w:pPr>
      <w:r>
        <w:rPr>
          <w:rFonts w:ascii="Arial" w:hAnsi="Arial" w:cs="Arial"/>
          <w:sz w:val="24"/>
        </w:rPr>
        <w:t xml:space="preserve">These standard structured messages consist of two </w:t>
      </w:r>
      <w:proofErr w:type="spellStart"/>
      <w:r>
        <w:rPr>
          <w:rFonts w:ascii="Arial" w:hAnsi="Arial" w:cs="Arial"/>
          <w:sz w:val="24"/>
        </w:rPr>
        <w:t>callsigns</w:t>
      </w:r>
      <w:proofErr w:type="spellEnd"/>
      <w:r>
        <w:rPr>
          <w:rFonts w:ascii="Arial" w:hAnsi="Arial" w:cs="Arial"/>
          <w:sz w:val="24"/>
        </w:rPr>
        <w:t xml:space="preserve"> followed by a grid locator, a signal report, or the acknowledgement “RRR” or sign-off “73”.  As described in Appendix X, such messages are compressed and handled in an extremely efficient manner.  </w:t>
      </w:r>
      <w:r w:rsidR="00600AF6">
        <w:rPr>
          <w:rFonts w:ascii="Arial" w:hAnsi="Arial" w:cs="Arial"/>
          <w:sz w:val="24"/>
        </w:rPr>
        <w:t xml:space="preserve">Many users will add some friendly chit-chat as a final transmission, </w:t>
      </w:r>
      <w:r>
        <w:rPr>
          <w:rFonts w:ascii="Arial" w:hAnsi="Arial" w:cs="Arial"/>
          <w:sz w:val="24"/>
        </w:rPr>
        <w:t>for example sending for transmission #6 the message “</w:t>
      </w:r>
      <w:r w:rsidR="00600AF6">
        <w:rPr>
          <w:rFonts w:ascii="Arial" w:hAnsi="Arial" w:cs="Arial"/>
          <w:sz w:val="24"/>
        </w:rPr>
        <w:t xml:space="preserve">TNX </w:t>
      </w:r>
      <w:r>
        <w:rPr>
          <w:rFonts w:ascii="Arial" w:hAnsi="Arial" w:cs="Arial"/>
          <w:sz w:val="24"/>
        </w:rPr>
        <w:t xml:space="preserve">JOE </w:t>
      </w:r>
      <w:r w:rsidR="00600AF6">
        <w:rPr>
          <w:rFonts w:ascii="Arial" w:hAnsi="Arial" w:cs="Arial"/>
          <w:sz w:val="24"/>
        </w:rPr>
        <w:t>73 GL</w:t>
      </w:r>
      <w:r>
        <w:rPr>
          <w:rFonts w:ascii="Arial" w:hAnsi="Arial" w:cs="Arial"/>
          <w:sz w:val="24"/>
        </w:rPr>
        <w:t xml:space="preserve">”.  Free-text messages like this are limited to 13 characters.  It should be obvious that </w:t>
      </w:r>
      <w:r w:rsidR="00983936">
        <w:rPr>
          <w:rFonts w:ascii="Arial" w:eastAsia="Times New Roman" w:hAnsi="Arial" w:cs="Arial"/>
        </w:rPr>
        <w:t>JT9 is not a mode suitable for extensive conversations or rag-chewing.</w:t>
      </w:r>
      <w:r w:rsidR="00AE5CEF" w:rsidRPr="003149A3">
        <w:rPr>
          <w:rFonts w:ascii="Arial" w:eastAsia="Times New Roman" w:hAnsi="Arial" w:cs="Arial"/>
        </w:rPr>
        <w:t xml:space="preserve"> </w:t>
      </w:r>
    </w:p>
    <w:p w:rsidR="007B5CF1" w:rsidRDefault="001E2713" w:rsidP="00743CA9">
      <w:pPr>
        <w:pStyle w:val="Heading1"/>
      </w:pPr>
      <w:bookmarkStart w:id="5" w:name="_Toc354752402"/>
      <w:r>
        <w:lastRenderedPageBreak/>
        <w:t>Menus</w:t>
      </w:r>
      <w:bookmarkEnd w:id="5"/>
    </w:p>
    <w:p w:rsidR="001E2713" w:rsidRDefault="001E2713" w:rsidP="001E2713">
      <w:r>
        <w:t xml:space="preserve">Menus at the top of the </w:t>
      </w:r>
      <w:r w:rsidRPr="001E2713">
        <w:rPr>
          <w:i/>
        </w:rPr>
        <w:t>WSJT-X</w:t>
      </w:r>
      <w:r>
        <w:t xml:space="preserve"> main window offer a number of options for program configuration and operation.  Most menu items should be self-explanatory.</w:t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File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 wp14:anchorId="6EE2CCFE" wp14:editId="0DDF1B2C">
            <wp:extent cx="2953162" cy="188621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162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Setup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2543530" cy="377242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tup_menu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377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Default="001E2713" w:rsidP="001E2713">
      <w:pPr>
        <w:ind w:left="720"/>
      </w:pP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lastRenderedPageBreak/>
        <w:t>View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2419688" cy="140989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ew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688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Mode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876422" cy="12860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12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Decode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971686" cy="88594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d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686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Save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1257476" cy="10764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e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Default="001E2713">
      <w:pPr>
        <w:rPr>
          <w:b/>
        </w:rPr>
      </w:pPr>
      <w:r>
        <w:rPr>
          <w:b/>
        </w:rPr>
        <w:br w:type="page"/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lastRenderedPageBreak/>
        <w:t>Help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2457793" cy="109552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p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793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24D" w:rsidRPr="001E2713" w:rsidRDefault="00BA324D" w:rsidP="00BA324D"/>
    <w:p w:rsidR="001E2713" w:rsidRDefault="001E2713" w:rsidP="001E2713">
      <w:pPr>
        <w:pStyle w:val="Heading1"/>
      </w:pPr>
      <w:bookmarkStart w:id="6" w:name="_Toc354752403"/>
      <w:r>
        <w:t>Keyboard Shortcuts</w:t>
      </w:r>
      <w:bookmarkEnd w:id="6"/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</w:t>
      </w:r>
      <w:r>
        <w:tab/>
      </w:r>
      <w:r>
        <w:tab/>
        <w:t>Online User's Guide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F2</w:t>
      </w:r>
      <w:r>
        <w:tab/>
      </w:r>
      <w:r>
        <w:tab/>
        <w:t>Open configuration window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F3</w:t>
      </w:r>
      <w:r>
        <w:tab/>
      </w:r>
      <w:r>
        <w:tab/>
        <w:t>Display keyboard shortcuts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F4</w:t>
      </w:r>
      <w:r>
        <w:tab/>
      </w:r>
      <w:r>
        <w:tab/>
        <w:t>Display special mouse commands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Alt+F4</w:t>
      </w:r>
      <w:r>
        <w:tab/>
      </w:r>
      <w:r>
        <w:tab/>
        <w:t>Exit program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F6</w:t>
      </w:r>
      <w:r>
        <w:tab/>
      </w:r>
      <w:r>
        <w:tab/>
        <w:t>Open next in directory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F11</w:t>
      </w:r>
      <w:r>
        <w:tab/>
      </w:r>
      <w:r>
        <w:tab/>
        <w:t>Move Rx frequency down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Ctrl+F11</w:t>
      </w:r>
      <w:r>
        <w:t xml:space="preserve">     </w:t>
      </w:r>
      <w:r>
        <w:tab/>
        <w:t xml:space="preserve">Move Rx and </w:t>
      </w:r>
      <w:proofErr w:type="spellStart"/>
      <w:proofErr w:type="gramStart"/>
      <w:r>
        <w:t>Tx</w:t>
      </w:r>
      <w:proofErr w:type="spellEnd"/>
      <w:proofErr w:type="gramEnd"/>
      <w:r>
        <w:t xml:space="preserve"> frequencies down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F12</w:t>
      </w:r>
      <w:r>
        <w:tab/>
      </w:r>
      <w:r>
        <w:tab/>
        <w:t>Move Rx frequency up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Ctrl+F12</w:t>
      </w:r>
      <w:r>
        <w:t xml:space="preserve">     </w:t>
      </w:r>
      <w:r>
        <w:tab/>
        <w:t xml:space="preserve">Move Rx and </w:t>
      </w:r>
      <w:proofErr w:type="spellStart"/>
      <w:proofErr w:type="gramStart"/>
      <w:r>
        <w:t>Tx</w:t>
      </w:r>
      <w:proofErr w:type="spellEnd"/>
      <w:proofErr w:type="gramEnd"/>
      <w:r>
        <w:t xml:space="preserve"> frequencies up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Shift+F6</w:t>
      </w:r>
      <w:r>
        <w:t xml:space="preserve">     </w:t>
      </w:r>
      <w:r>
        <w:tab/>
        <w:t>Decode remaining files in directory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Ctrl+F1</w:t>
      </w:r>
      <w:r>
        <w:tab/>
      </w:r>
      <w:proofErr w:type="gramStart"/>
      <w:r>
        <w:t>About</w:t>
      </w:r>
      <w:proofErr w:type="gramEnd"/>
      <w:r>
        <w:t xml:space="preserve"> WSJT-X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Alt+D</w:t>
      </w:r>
      <w:proofErr w:type="spellEnd"/>
      <w:r>
        <w:tab/>
      </w:r>
      <w:r>
        <w:tab/>
        <w:t>Decode again at QSO frequency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Shift+D</w:t>
      </w:r>
      <w:proofErr w:type="spellEnd"/>
      <w:r>
        <w:tab/>
        <w:t>Full decode (both windows)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Alt+E</w:t>
      </w:r>
      <w:proofErr w:type="spellEnd"/>
      <w:r>
        <w:tab/>
      </w:r>
      <w:r>
        <w:tab/>
      </w:r>
      <w:proofErr w:type="gramStart"/>
      <w:r>
        <w:t>Erase()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Ctrl+F</w:t>
      </w:r>
      <w:proofErr w:type="spellEnd"/>
      <w:r>
        <w:tab/>
      </w:r>
      <w:r>
        <w:tab/>
      </w:r>
      <w:proofErr w:type="gramStart"/>
      <w:r>
        <w:t>Edit</w:t>
      </w:r>
      <w:proofErr w:type="gramEnd"/>
      <w:r>
        <w:t xml:space="preserve"> the free text message box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Alt+G</w:t>
      </w:r>
      <w:proofErr w:type="spellEnd"/>
      <w:r>
        <w:tab/>
      </w:r>
      <w:r>
        <w:tab/>
        <w:t>Generate standard messages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Alt+H</w:t>
      </w:r>
      <w:proofErr w:type="spellEnd"/>
      <w:r>
        <w:tab/>
      </w:r>
      <w:r>
        <w:tab/>
        <w:t xml:space="preserve">Halt </w:t>
      </w:r>
      <w:proofErr w:type="spellStart"/>
      <w:proofErr w:type="gramStart"/>
      <w:r>
        <w:t>Tx</w:t>
      </w:r>
      <w:proofErr w:type="spellEnd"/>
      <w:r>
        <w:t>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Ctrl+L</w:t>
      </w:r>
      <w:proofErr w:type="spellEnd"/>
      <w:r>
        <w:tab/>
      </w:r>
      <w:r>
        <w:tab/>
        <w:t>Lookup callsign in database, generate standard messages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Alt M</w:t>
      </w:r>
      <w:r>
        <w:tab/>
      </w:r>
      <w:r>
        <w:tab/>
      </w:r>
      <w:proofErr w:type="gramStart"/>
      <w:r>
        <w:t>Monitor()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Alt+N</w:t>
      </w:r>
      <w:proofErr w:type="spellEnd"/>
      <w:r>
        <w:tab/>
      </w:r>
      <w:r>
        <w:tab/>
        <w:t xml:space="preserve">Enable </w:t>
      </w:r>
      <w:proofErr w:type="spellStart"/>
      <w:proofErr w:type="gramStart"/>
      <w:r>
        <w:t>Tx</w:t>
      </w:r>
      <w:proofErr w:type="spellEnd"/>
      <w:r>
        <w:t>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Alt+Q</w:t>
      </w:r>
      <w:proofErr w:type="spellEnd"/>
      <w:r>
        <w:tab/>
      </w:r>
      <w:r>
        <w:tab/>
        <w:t xml:space="preserve">Log </w:t>
      </w:r>
      <w:proofErr w:type="gramStart"/>
      <w:r>
        <w:t>QSO()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Alt+S</w:t>
      </w:r>
      <w:proofErr w:type="spellEnd"/>
      <w:r>
        <w:tab/>
      </w:r>
      <w:r>
        <w:tab/>
      </w:r>
      <w:proofErr w:type="gramStart"/>
      <w:r>
        <w:t>Stop()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Alt+T</w:t>
      </w:r>
      <w:proofErr w:type="spellEnd"/>
      <w:r>
        <w:tab/>
      </w:r>
      <w:r>
        <w:tab/>
        <w:t>Tune</w:t>
      </w:r>
    </w:p>
    <w:p w:rsidR="00BA324D" w:rsidRP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Alt+V</w:t>
      </w:r>
      <w:proofErr w:type="spellEnd"/>
      <w:r>
        <w:tab/>
      </w:r>
      <w:r>
        <w:tab/>
        <w:t>Save the most recently completed *.wav file</w:t>
      </w:r>
    </w:p>
    <w:p w:rsidR="00BA324D" w:rsidRDefault="00BA324D" w:rsidP="00BA324D">
      <w:pPr>
        <w:pStyle w:val="Heading1"/>
      </w:pPr>
      <w:bookmarkStart w:id="7" w:name="_Toc354752404"/>
      <w:r>
        <w:lastRenderedPageBreak/>
        <w:t>Special Mouse Commands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7128"/>
      </w:tblGrid>
      <w:tr w:rsidR="00BA324D" w:rsidTr="007E65D7">
        <w:trPr>
          <w:trHeight w:val="576"/>
        </w:trPr>
        <w:tc>
          <w:tcPr>
            <w:tcW w:w="2448" w:type="dxa"/>
            <w:vAlign w:val="center"/>
          </w:tcPr>
          <w:p w:rsidR="00BA324D" w:rsidRPr="007E65D7" w:rsidRDefault="007E65D7" w:rsidP="007E65D7">
            <w:pPr>
              <w:rPr>
                <w:b/>
              </w:rPr>
            </w:pPr>
            <w:r>
              <w:rPr>
                <w:b/>
              </w:rPr>
              <w:t>Mouse-c</w:t>
            </w:r>
            <w:r w:rsidR="00BA324D" w:rsidRPr="007E65D7">
              <w:rPr>
                <w:b/>
              </w:rPr>
              <w:t>lick on</w:t>
            </w:r>
          </w:p>
        </w:tc>
        <w:tc>
          <w:tcPr>
            <w:tcW w:w="7128" w:type="dxa"/>
            <w:vAlign w:val="center"/>
          </w:tcPr>
          <w:p w:rsidR="00BA324D" w:rsidRPr="007E65D7" w:rsidRDefault="00BA324D" w:rsidP="00BA324D">
            <w:pPr>
              <w:rPr>
                <w:b/>
              </w:rPr>
            </w:pPr>
            <w:r w:rsidRPr="007E65D7">
              <w:rPr>
                <w:b/>
              </w:rPr>
              <w:t>Action</w:t>
            </w:r>
          </w:p>
        </w:tc>
      </w:tr>
      <w:tr w:rsidR="00BA324D" w:rsidTr="007E65D7">
        <w:trPr>
          <w:trHeight w:val="1007"/>
        </w:trPr>
        <w:tc>
          <w:tcPr>
            <w:tcW w:w="2448" w:type="dxa"/>
            <w:vAlign w:val="center"/>
          </w:tcPr>
          <w:p w:rsidR="00BA324D" w:rsidRPr="007E65D7" w:rsidRDefault="00BA324D" w:rsidP="00BA324D">
            <w:pPr>
              <w:rPr>
                <w:b/>
              </w:rPr>
            </w:pPr>
            <w:r w:rsidRPr="007E65D7">
              <w:rPr>
                <w:b/>
              </w:rPr>
              <w:t>Waterfall</w:t>
            </w:r>
          </w:p>
        </w:tc>
        <w:tc>
          <w:tcPr>
            <w:tcW w:w="7128" w:type="dxa"/>
            <w:vAlign w:val="center"/>
          </w:tcPr>
          <w:p w:rsidR="00BA324D" w:rsidRDefault="00BA324D" w:rsidP="00BA324D">
            <w:r>
              <w:t>Set Rx frequency</w:t>
            </w:r>
          </w:p>
          <w:p w:rsidR="00BA324D" w:rsidRDefault="00BA324D" w:rsidP="00BA324D">
            <w:r>
              <w:t>Double-click to set Rx frequency and decode there</w:t>
            </w:r>
          </w:p>
          <w:p w:rsidR="00BA324D" w:rsidRDefault="00BA324D" w:rsidP="00BA324D">
            <w:r>
              <w:t xml:space="preserve">Ctrl-click to set Rx and </w:t>
            </w:r>
            <w:proofErr w:type="spellStart"/>
            <w:r>
              <w:t>Tx</w:t>
            </w:r>
            <w:proofErr w:type="spellEnd"/>
            <w:r>
              <w:t xml:space="preserve"> frequencies and decode</w:t>
            </w:r>
          </w:p>
        </w:tc>
      </w:tr>
      <w:tr w:rsidR="00BA324D" w:rsidTr="007E65D7">
        <w:trPr>
          <w:trHeight w:val="1160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Decoded text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 xml:space="preserve">Double-click to copy second callsign to </w:t>
            </w:r>
            <w:proofErr w:type="spellStart"/>
            <w:r>
              <w:t>Dx</w:t>
            </w:r>
            <w:proofErr w:type="spellEnd"/>
            <w:r>
              <w:t xml:space="preserve"> Call and locator to </w:t>
            </w:r>
            <w:proofErr w:type="spellStart"/>
            <w:r>
              <w:t>Dx</w:t>
            </w:r>
            <w:proofErr w:type="spellEnd"/>
            <w:r>
              <w:t xml:space="preserve"> Grid; change Rx and </w:t>
            </w:r>
            <w:proofErr w:type="spellStart"/>
            <w:r>
              <w:t>Tx</w:t>
            </w:r>
            <w:proofErr w:type="spellEnd"/>
            <w:r>
              <w:t xml:space="preserve"> frequencies to decoded signal's frequency; generate standard messages.  If first callsign is your own, </w:t>
            </w:r>
            <w:proofErr w:type="spellStart"/>
            <w:r>
              <w:t>Tx</w:t>
            </w:r>
            <w:proofErr w:type="spellEnd"/>
            <w:r>
              <w:t xml:space="preserve"> frequency is changed only if Ctrl is held down when double-clicking.</w:t>
            </w:r>
          </w:p>
        </w:tc>
      </w:tr>
      <w:tr w:rsidR="00BA324D" w:rsidTr="007E65D7">
        <w:trPr>
          <w:trHeight w:val="620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Erase button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>Click to erase QSO window</w:t>
            </w:r>
          </w:p>
          <w:p w:rsidR="007E65D7" w:rsidRDefault="007E65D7" w:rsidP="00BA324D">
            <w:r>
              <w:t>Double-click to erase QSO and Band Activity windows</w:t>
            </w:r>
          </w:p>
        </w:tc>
      </w:tr>
      <w:tr w:rsidR="00BA324D" w:rsidTr="007E65D7">
        <w:trPr>
          <w:trHeight w:val="576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Tx5 Entry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>Right-click to select a macro message</w:t>
            </w:r>
          </w:p>
        </w:tc>
      </w:tr>
    </w:tbl>
    <w:p w:rsidR="00BA324D" w:rsidRPr="00BA324D" w:rsidRDefault="00BA324D" w:rsidP="00BA324D"/>
    <w:p w:rsidR="001E2713" w:rsidRDefault="001E2713" w:rsidP="001E2713">
      <w:pPr>
        <w:pStyle w:val="Heading1"/>
      </w:pPr>
      <w:bookmarkStart w:id="8" w:name="_Toc354752405"/>
      <w:r>
        <w:t>Additional Features and Options</w:t>
      </w:r>
      <w:bookmarkEnd w:id="8"/>
    </w:p>
    <w:p w:rsidR="00625907" w:rsidRDefault="00227526" w:rsidP="00DB5736">
      <w:r>
        <w:t xml:space="preserve">The </w:t>
      </w:r>
    </w:p>
    <w:p w:rsidR="00563ED2" w:rsidRDefault="00563ED2" w:rsidP="00563ED2">
      <w:pPr>
        <w:pStyle w:val="Heading1"/>
      </w:pPr>
      <w:bookmarkStart w:id="9" w:name="_Toc354752406"/>
      <w:r>
        <w:t>Appendix A: Installed and Generated Files</w:t>
      </w:r>
      <w:bookmarkEnd w:id="9"/>
    </w:p>
    <w:p w:rsidR="00563ED2" w:rsidRDefault="00563ED2" w:rsidP="00563ED2">
      <w:r>
        <w:t xml:space="preserve">After </w:t>
      </w:r>
      <w:r w:rsidR="00027E83">
        <w:t>installing</w:t>
      </w:r>
      <w:r>
        <w:t xml:space="preserve"> </w:t>
      </w:r>
      <w:r w:rsidR="006F3780">
        <w:rPr>
          <w:i/>
        </w:rPr>
        <w:t>WSJT-X</w:t>
      </w:r>
      <w:r w:rsidR="00027E83">
        <w:rPr>
          <w:i/>
        </w:rPr>
        <w:t xml:space="preserve"> </w:t>
      </w:r>
      <w:r w:rsidR="006F3780">
        <w:t>as described in steps 1 and 2 on page 4</w:t>
      </w:r>
      <w:r w:rsidR="00027E83">
        <w:t>, the following files will be present in the installation directory:</w:t>
      </w:r>
    </w:p>
    <w:p w:rsidR="00027E83" w:rsidRPr="00027E83" w:rsidRDefault="00027E83" w:rsidP="00027E8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027E83">
        <w:rPr>
          <w:rFonts w:ascii="Courier New" w:hAnsi="Courier New"/>
          <w:sz w:val="22"/>
        </w:rPr>
        <w:t>afmhot.dat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Data for </w:t>
      </w:r>
      <w:proofErr w:type="spellStart"/>
      <w:r w:rsidR="0006067F">
        <w:rPr>
          <w:rFonts w:ascii="Courier New" w:hAnsi="Courier New"/>
          <w:sz w:val="22"/>
        </w:rPr>
        <w:t>AFMH</w:t>
      </w:r>
      <w:r>
        <w:rPr>
          <w:rFonts w:ascii="Courier New" w:hAnsi="Courier New"/>
          <w:sz w:val="22"/>
        </w:rPr>
        <w:t>ot</w:t>
      </w:r>
      <w:proofErr w:type="spellEnd"/>
      <w:r>
        <w:rPr>
          <w:rFonts w:ascii="Courier New" w:hAnsi="Courier New"/>
          <w:sz w:val="22"/>
        </w:rPr>
        <w:t xml:space="preserve"> palette</w:t>
      </w:r>
    </w:p>
    <w:p w:rsidR="00027E83" w:rsidRPr="00027E83" w:rsidRDefault="00027E83" w:rsidP="00027E8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027E83">
        <w:rPr>
          <w:rFonts w:ascii="Courier New" w:hAnsi="Courier New"/>
          <w:sz w:val="22"/>
        </w:rPr>
        <w:t>blue.dat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Data for </w:t>
      </w:r>
      <w:r w:rsidR="0006067F">
        <w:rPr>
          <w:rFonts w:ascii="Courier New" w:hAnsi="Courier New"/>
          <w:sz w:val="22"/>
        </w:rPr>
        <w:t>B</w:t>
      </w:r>
      <w:r>
        <w:rPr>
          <w:rFonts w:ascii="Courier New" w:hAnsi="Courier New"/>
          <w:sz w:val="22"/>
        </w:rPr>
        <w:t>lue palette</w:t>
      </w:r>
    </w:p>
    <w:p w:rsidR="00027E83" w:rsidRDefault="00027E83" w:rsidP="00027E8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027E83">
        <w:rPr>
          <w:rFonts w:ascii="Courier New" w:hAnsi="Courier New"/>
          <w:sz w:val="22"/>
        </w:rPr>
        <w:t>CALL3.TXT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Callsign database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jt9.exe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 xml:space="preserve">Executable for </w:t>
      </w:r>
      <w:r>
        <w:rPr>
          <w:rFonts w:ascii="Courier New" w:hAnsi="Courier New"/>
          <w:sz w:val="22"/>
        </w:rPr>
        <w:t>JT9 decoder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mouse_commands.txt</w:t>
      </w:r>
      <w:proofErr w:type="gramEnd"/>
      <w:r w:rsidR="00DB5845">
        <w:rPr>
          <w:rFonts w:ascii="Courier New" w:hAnsi="Courier New"/>
          <w:sz w:val="22"/>
        </w:rPr>
        <w:tab/>
        <w:t>Special mouse commands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save</w:t>
      </w:r>
      <w:proofErr w:type="gramEnd"/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  <w:t>Directory for saved *.wav files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shortcuts.txt</w:t>
      </w:r>
      <w:proofErr w:type="gramEnd"/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  <w:t>Keyboard shortcuts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unins000.dat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unins000.exe</w:t>
      </w:r>
      <w:proofErr w:type="gramEnd"/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  <w:t>Executable for uninstalling WSJT-X</w:t>
      </w:r>
    </w:p>
    <w:p w:rsidR="006F3780" w:rsidRP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wsjt.ico</w:t>
      </w:r>
      <w:proofErr w:type="gramEnd"/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  <w:t>WSJT icon</w:t>
      </w:r>
    </w:p>
    <w:p w:rsidR="006F3780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wsjtx.exe</w:t>
      </w:r>
      <w:proofErr w:type="gramEnd"/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</w:r>
      <w:r w:rsidR="00DB5845">
        <w:rPr>
          <w:rFonts w:ascii="Courier New" w:hAnsi="Courier New"/>
          <w:sz w:val="22"/>
        </w:rPr>
        <w:tab/>
        <w:t>Executable for WSJT-X</w:t>
      </w:r>
    </w:p>
    <w:p w:rsidR="006F3780" w:rsidRPr="00027E83" w:rsidRDefault="006F3780" w:rsidP="006F3780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</w:p>
    <w:p w:rsidR="00DB5845" w:rsidRDefault="00DB5845">
      <w:r>
        <w:br w:type="page"/>
      </w:r>
    </w:p>
    <w:p w:rsidR="0006067F" w:rsidRDefault="0006067F" w:rsidP="0006067F">
      <w:r>
        <w:lastRenderedPageBreak/>
        <w:t xml:space="preserve">In addition, the following *.dll support files will have been installed in your </w:t>
      </w:r>
      <w:r w:rsidR="00DB5845">
        <w:t xml:space="preserve">WSJT-X </w:t>
      </w:r>
      <w:r>
        <w:t>directory</w:t>
      </w:r>
      <w:r w:rsidR="00DB5845">
        <w:t xml:space="preserve">. 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hamlib-alinco.dll</w:t>
      </w:r>
      <w:proofErr w:type="gramEnd"/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Hamlib</w:t>
      </w:r>
      <w:proofErr w:type="spellEnd"/>
      <w:r>
        <w:rPr>
          <w:rFonts w:ascii="Courier New" w:hAnsi="Courier New"/>
          <w:sz w:val="22"/>
        </w:rPr>
        <w:t xml:space="preserve"> libraries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hamlib-amsat.dll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...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hamlib-flexradio.dll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hamlib-icom.dll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hamlib-jrc.dll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hamlib-kachina.dll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hamlib-kenwood.dll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hamlib-kit.dll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hamlib-tapr.dll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hamlib-tentec.dll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hamlib-winradio.dll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hamlib-yaesu.dll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libfftw3f-3.dll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Optimized FFT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libgcc_s_dw2-1.dll</w:t>
      </w:r>
      <w:proofErr w:type="gramEnd"/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gcc</w:t>
      </w:r>
      <w:proofErr w:type="spellEnd"/>
      <w:r>
        <w:rPr>
          <w:rFonts w:ascii="Courier New" w:hAnsi="Courier New"/>
          <w:sz w:val="22"/>
        </w:rPr>
        <w:t xml:space="preserve"> runtime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libhamlib-2.dll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libstdc</w:t>
      </w:r>
      <w:proofErr w:type="gramEnd"/>
      <w:r w:rsidRPr="006F3780">
        <w:rPr>
          <w:rFonts w:ascii="Courier New" w:hAnsi="Courier New"/>
          <w:sz w:val="22"/>
        </w:rPr>
        <w:t>++-6.dll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standard C function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libusb0.dll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USB interface functions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mingwm10.dll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MinGW</w:t>
      </w:r>
      <w:proofErr w:type="spellEnd"/>
      <w:r>
        <w:rPr>
          <w:rFonts w:ascii="Courier New" w:hAnsi="Courier New"/>
          <w:sz w:val="22"/>
        </w:rPr>
        <w:t xml:space="preserve">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palir-02.dll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Linrad functions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PSKReporter.dll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Library for PSK reporter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QtCore4.dll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Qt</w:t>
      </w:r>
      <w:proofErr w:type="spellEnd"/>
      <w:r>
        <w:rPr>
          <w:rFonts w:ascii="Courier New" w:hAnsi="Courier New"/>
          <w:sz w:val="22"/>
        </w:rPr>
        <w:t xml:space="preserve"> core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QtGui4.dll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Qt</w:t>
      </w:r>
      <w:proofErr w:type="spellEnd"/>
      <w:r>
        <w:rPr>
          <w:rFonts w:ascii="Courier New" w:hAnsi="Courier New"/>
          <w:sz w:val="22"/>
        </w:rPr>
        <w:t xml:space="preserve"> GUI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QtNetwork4.dll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...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QtSvg4.dll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qwt.dll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Qwt</w:t>
      </w:r>
      <w:proofErr w:type="spellEnd"/>
      <w:r>
        <w:rPr>
          <w:rFonts w:ascii="Courier New" w:hAnsi="Courier New"/>
          <w:sz w:val="22"/>
        </w:rPr>
        <w:t xml:space="preserve"> library</w:t>
      </w:r>
    </w:p>
    <w:p w:rsidR="003D7807" w:rsidRDefault="003D7807"/>
    <w:p w:rsidR="0006067F" w:rsidRDefault="003D7807" w:rsidP="0006067F">
      <w:r>
        <w:t xml:space="preserve">You might be curious about additional files that appear in the </w:t>
      </w:r>
      <w:r w:rsidR="00DB5845">
        <w:rPr>
          <w:i/>
        </w:rPr>
        <w:t>MWSJT-X</w:t>
      </w:r>
      <w:r>
        <w:t xml:space="preserve"> installation directory after using the program for a while.  </w:t>
      </w:r>
      <w:r w:rsidR="004A32DC">
        <w:t xml:space="preserve">These include: </w:t>
      </w:r>
    </w:p>
    <w:p w:rsidR="004A32DC" w:rsidRDefault="004A32DC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kvasd.dat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 w:rsidR="00692842">
        <w:rPr>
          <w:rFonts w:ascii="Courier New" w:hAnsi="Courier New"/>
          <w:sz w:val="22"/>
        </w:rPr>
        <w:t xml:space="preserve"> </w:t>
      </w:r>
      <w:r>
        <w:rPr>
          <w:rFonts w:ascii="Courier New" w:hAnsi="Courier New"/>
          <w:sz w:val="22"/>
        </w:rPr>
        <w:t xml:space="preserve">Data for the </w:t>
      </w:r>
      <w:proofErr w:type="spellStart"/>
      <w:r>
        <w:rPr>
          <w:rFonts w:ascii="Courier New" w:hAnsi="Courier New"/>
          <w:sz w:val="22"/>
        </w:rPr>
        <w:t>Koetter</w:t>
      </w:r>
      <w:proofErr w:type="spellEnd"/>
      <w:r>
        <w:rPr>
          <w:rFonts w:ascii="Courier New" w:hAnsi="Courier New"/>
          <w:sz w:val="22"/>
        </w:rPr>
        <w:t>-Vardy decoder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ALL.TXT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Log of all received and transmitted messages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decoded.txt</w:t>
      </w:r>
      <w:proofErr w:type="gramEnd"/>
      <w:r>
        <w:rPr>
          <w:rFonts w:ascii="Courier New" w:hAnsi="Courier New"/>
          <w:sz w:val="22"/>
        </w:rPr>
        <w:tab/>
        <w:t xml:space="preserve"> Decoded text from the most recent Rx interval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spellStart"/>
      <w:proofErr w:type="gramStart"/>
      <w:r>
        <w:rPr>
          <w:rFonts w:ascii="Courier New" w:hAnsi="Courier New"/>
          <w:sz w:val="22"/>
        </w:rPr>
        <w:t>timer.out</w:t>
      </w:r>
      <w:proofErr w:type="spellEnd"/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Diagnostic information for decoder optimization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wsjtx.ini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Saved configuration parameters</w:t>
      </w:r>
    </w:p>
    <w:p w:rsidR="00692842" w:rsidRPr="004A32DC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wsjtx_status.txt</w:t>
      </w:r>
      <w:proofErr w:type="gramEnd"/>
      <w:r>
        <w:rPr>
          <w:rFonts w:ascii="Courier New" w:hAnsi="Courier New"/>
          <w:sz w:val="22"/>
        </w:rPr>
        <w:tab/>
        <w:t xml:space="preserve"> Information sent to companion program JT-Alert-X</w:t>
      </w:r>
    </w:p>
    <w:p w:rsidR="004A32DC" w:rsidRPr="004A32DC" w:rsidRDefault="004A32DC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map65_t</w:t>
      </w:r>
      <w:r w:rsidRPr="004A32DC">
        <w:rPr>
          <w:rFonts w:ascii="Courier New" w:hAnsi="Courier New"/>
          <w:sz w:val="22"/>
        </w:rPr>
        <w:t>x.log</w:t>
      </w:r>
      <w:proofErr w:type="gramEnd"/>
      <w:r w:rsidR="00692842">
        <w:rPr>
          <w:rFonts w:ascii="Courier New" w:hAnsi="Courier New"/>
          <w:sz w:val="22"/>
        </w:rPr>
        <w:tab/>
        <w:t xml:space="preserve"> </w:t>
      </w:r>
      <w:r>
        <w:rPr>
          <w:rFonts w:ascii="Courier New" w:hAnsi="Courier New"/>
          <w:sz w:val="22"/>
        </w:rPr>
        <w:t>Log of all transmitted messages</w:t>
      </w:r>
    </w:p>
    <w:p w:rsidR="004A32DC" w:rsidRPr="004A32DC" w:rsidRDefault="004A32DC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4A32DC">
        <w:rPr>
          <w:rFonts w:ascii="Courier New" w:hAnsi="Courier New"/>
          <w:sz w:val="22"/>
        </w:rPr>
        <w:t>prefixes.txt</w:t>
      </w:r>
      <w:proofErr w:type="gramEnd"/>
      <w:r>
        <w:rPr>
          <w:rFonts w:ascii="Courier New" w:hAnsi="Courier New"/>
          <w:sz w:val="22"/>
        </w:rPr>
        <w:tab/>
      </w:r>
      <w:r w:rsidR="00692842">
        <w:rPr>
          <w:rFonts w:ascii="Courier New" w:hAnsi="Courier New"/>
          <w:sz w:val="22"/>
        </w:rPr>
        <w:t xml:space="preserve"> </w:t>
      </w:r>
      <w:r>
        <w:rPr>
          <w:rFonts w:ascii="Courier New" w:hAnsi="Courier New"/>
          <w:sz w:val="22"/>
        </w:rPr>
        <w:t>List of available add-on DXCC prefixes</w:t>
      </w:r>
    </w:p>
    <w:p w:rsidR="004A32DC" w:rsidRPr="004A32DC" w:rsidRDefault="004A32DC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spellStart"/>
      <w:proofErr w:type="gramStart"/>
      <w:r w:rsidRPr="004A32DC">
        <w:rPr>
          <w:rFonts w:ascii="Courier New" w:hAnsi="Courier New"/>
          <w:sz w:val="22"/>
        </w:rPr>
        <w:t>timer.out</w:t>
      </w:r>
      <w:proofErr w:type="spellEnd"/>
      <w:proofErr w:type="gramEnd"/>
      <w:r w:rsidR="00692842">
        <w:rPr>
          <w:rFonts w:ascii="Courier New" w:hAnsi="Courier New"/>
          <w:sz w:val="22"/>
        </w:rPr>
        <w:tab/>
      </w:r>
      <w:r w:rsidR="00692842">
        <w:rPr>
          <w:rFonts w:ascii="Courier New" w:hAnsi="Courier New"/>
          <w:sz w:val="22"/>
        </w:rPr>
        <w:tab/>
        <w:t xml:space="preserve"> </w:t>
      </w:r>
      <w:r>
        <w:rPr>
          <w:rFonts w:ascii="Courier New" w:hAnsi="Courier New"/>
          <w:sz w:val="22"/>
        </w:rPr>
        <w:t>Pro</w:t>
      </w:r>
      <w:r w:rsidR="003D7807">
        <w:rPr>
          <w:rFonts w:ascii="Courier New" w:hAnsi="Courier New"/>
          <w:sz w:val="22"/>
        </w:rPr>
        <w:t>file showing times in decoder routines</w:t>
      </w:r>
    </w:p>
    <w:p w:rsidR="004A32DC" w:rsidRPr="004A32DC" w:rsidRDefault="004A32DC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4A32DC">
        <w:rPr>
          <w:rFonts w:ascii="Courier New" w:hAnsi="Courier New"/>
          <w:sz w:val="22"/>
        </w:rPr>
        <w:t>tmp26.txt</w:t>
      </w:r>
      <w:proofErr w:type="gramEnd"/>
      <w:r w:rsidR="00692842">
        <w:rPr>
          <w:rFonts w:ascii="Courier New" w:hAnsi="Courier New"/>
          <w:sz w:val="22"/>
        </w:rPr>
        <w:tab/>
      </w:r>
      <w:r w:rsidR="00692842">
        <w:rPr>
          <w:rFonts w:ascii="Courier New" w:hAnsi="Courier New"/>
          <w:sz w:val="22"/>
        </w:rPr>
        <w:tab/>
        <w:t xml:space="preserve"> </w:t>
      </w:r>
      <w:r w:rsidR="003D7807">
        <w:rPr>
          <w:rFonts w:ascii="Courier New" w:hAnsi="Courier New"/>
          <w:sz w:val="22"/>
        </w:rPr>
        <w:t>Intermediate file used by decoder</w:t>
      </w:r>
    </w:p>
    <w:p w:rsidR="003D7807" w:rsidRDefault="00692842" w:rsidP="00E423A3">
      <w:pPr>
        <w:pStyle w:val="Heading1"/>
      </w:pPr>
      <w:bookmarkStart w:id="10" w:name="JT65_Protocol"/>
      <w:bookmarkStart w:id="11" w:name="_Toc354752407"/>
      <w:bookmarkEnd w:id="10"/>
      <w:r>
        <w:lastRenderedPageBreak/>
        <w:t>Appendix B:  The JT9</w:t>
      </w:r>
      <w:r w:rsidR="00E423A3">
        <w:t xml:space="preserve"> Protocol</w:t>
      </w:r>
      <w:bookmarkEnd w:id="11"/>
    </w:p>
    <w:p w:rsidR="00692842" w:rsidRDefault="00692842" w:rsidP="00692842">
      <w:pPr>
        <w:pStyle w:val="Default"/>
      </w:pPr>
      <w:r>
        <w:t xml:space="preserve">JT9 is a mode designed for making QSOs at MF and LF.  The mode uses essentially the same 72-bit structured messages as JT65.  Error control coding (ECC) uses a strong convolutional code with constraint length K=32, rate r=1/2, and a zero tail, leading to an encoded message length of (72+31) × 2 = 206 information-carrying bits.  Modulation is 9-FSK: 8 tones are used for data, one for synchronization.  Sixteen symbol intervals are used for synchronization, so a transmission requires a total </w:t>
      </w:r>
      <w:proofErr w:type="gramStart"/>
      <w:r>
        <w:t>of  206</w:t>
      </w:r>
      <w:proofErr w:type="gramEnd"/>
      <w:r>
        <w:t xml:space="preserve"> / 3 + 16 = 85 (rounded up) channel symbols.  Symbol durations are approximately (</w:t>
      </w:r>
      <w:proofErr w:type="spellStart"/>
      <w:r>
        <w:t>TRperiod</w:t>
      </w:r>
      <w:proofErr w:type="spellEnd"/>
      <w:r>
        <w:t xml:space="preserve"> - 8) / 85, where </w:t>
      </w:r>
      <w:proofErr w:type="spellStart"/>
      <w:r>
        <w:t>TRperiod</w:t>
      </w:r>
      <w:proofErr w:type="spellEnd"/>
      <w:r>
        <w:t xml:space="preserve"> is the T/R sequence length in seconds.  Exact symbol lengths are chosen so that </w:t>
      </w:r>
      <w:proofErr w:type="spellStart"/>
      <w:r>
        <w:t>nsps</w:t>
      </w:r>
      <w:proofErr w:type="spellEnd"/>
      <w:r>
        <w:t xml:space="preserve">, the number of samples per symbol (at 12000 samples per second) is a number with no prime factor greater than 7.  This choice makes for efficient FFTs.  Tone spacing of the 9-FSK modulation is </w:t>
      </w:r>
      <w:proofErr w:type="spellStart"/>
      <w:proofErr w:type="gramStart"/>
      <w:r>
        <w:t>df</w:t>
      </w:r>
      <w:proofErr w:type="spellEnd"/>
      <w:proofErr w:type="gramEnd"/>
      <w:r>
        <w:t xml:space="preserve"> = 1 / </w:t>
      </w:r>
      <w:proofErr w:type="spellStart"/>
      <w:r>
        <w:t>tsym</w:t>
      </w:r>
      <w:proofErr w:type="spellEnd"/>
      <w:r>
        <w:t xml:space="preserve"> = 12000 / </w:t>
      </w:r>
      <w:proofErr w:type="spellStart"/>
      <w:r>
        <w:t>nsps</w:t>
      </w:r>
      <w:proofErr w:type="spellEnd"/>
      <w:r>
        <w:t xml:space="preserve">, equal to the keying rate.  The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 signal has continuous phase and constant amplitude, and there are no key clicks.</w:t>
      </w:r>
    </w:p>
    <w:p w:rsidR="00692842" w:rsidRDefault="00692842" w:rsidP="00692842">
      <w:pPr>
        <w:pStyle w:val="Default"/>
      </w:pPr>
    </w:p>
    <w:p w:rsidR="00692842" w:rsidRPr="00FC7105" w:rsidRDefault="00692842" w:rsidP="00692842">
      <w:pPr>
        <w:pStyle w:val="Default"/>
      </w:pPr>
      <w:r>
        <w:t xml:space="preserve">Parameters of five JT9 sub-modes are summarized in the following table, along with approximate S/N thresholds measured by simulation on an AWGN channel.  Numbers following </w:t>
      </w:r>
      <w:r w:rsidRPr="00FC7105">
        <w:t xml:space="preserve">“JT9-” in the sub-mode names specify </w:t>
      </w:r>
      <w:proofErr w:type="spellStart"/>
      <w:r w:rsidRPr="00FC7105">
        <w:t>TRperiod</w:t>
      </w:r>
      <w:proofErr w:type="spellEnd"/>
      <w:r w:rsidRPr="00FC7105">
        <w:t xml:space="preserve"> in minutes.</w:t>
      </w:r>
    </w:p>
    <w:p w:rsidR="00692842" w:rsidRPr="00FC7105" w:rsidRDefault="00692842" w:rsidP="00692842">
      <w:pPr>
        <w:pStyle w:val="Default"/>
      </w:pPr>
    </w:p>
    <w:p w:rsidR="00692842" w:rsidRPr="00FC7105" w:rsidRDefault="00692842" w:rsidP="00692842">
      <w:pPr>
        <w:pStyle w:val="Default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50"/>
        <w:gridCol w:w="951"/>
        <w:gridCol w:w="1122"/>
        <w:gridCol w:w="1088"/>
        <w:gridCol w:w="1308"/>
        <w:gridCol w:w="1316"/>
        <w:gridCol w:w="1191"/>
      </w:tblGrid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Submode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Symbol Duration</w:t>
            </w:r>
          </w:p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6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12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30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60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1B1DE2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1B1DE2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692842" w:rsidRPr="00FC7105" w:rsidRDefault="00692842" w:rsidP="00692842">
      <w:pPr>
        <w:pStyle w:val="Default"/>
      </w:pPr>
    </w:p>
    <w:p w:rsidR="00692842" w:rsidRPr="00692842" w:rsidRDefault="00692842" w:rsidP="00692842">
      <w:pPr>
        <w:pStyle w:val="Default"/>
        <w:ind w:left="720"/>
      </w:pPr>
      <w:r w:rsidRPr="00FC7105">
        <w:t>* Noise power measured in 2500 Hz bandwidth.</w:t>
      </w:r>
    </w:p>
    <w:p w:rsidR="003D7807" w:rsidRDefault="00692842" w:rsidP="003D7807">
      <w:pPr>
        <w:pStyle w:val="Heading1"/>
        <w:spacing w:before="120"/>
      </w:pPr>
      <w:bookmarkStart w:id="12" w:name="_Toc26540272"/>
      <w:bookmarkStart w:id="13" w:name="_Toc142881090"/>
      <w:bookmarkStart w:id="14" w:name="_Toc354752408"/>
      <w:r>
        <w:t>Appendix C</w:t>
      </w:r>
      <w:r w:rsidR="003D7807">
        <w:t xml:space="preserve">: </w:t>
      </w:r>
      <w:r w:rsidR="00F67B05">
        <w:t xml:space="preserve"> </w:t>
      </w:r>
      <w:r w:rsidR="003D7807">
        <w:t>Source Code</w:t>
      </w:r>
      <w:bookmarkEnd w:id="12"/>
      <w:bookmarkEnd w:id="13"/>
      <w:bookmarkEnd w:id="14"/>
    </w:p>
    <w:p w:rsidR="00A74D05" w:rsidRDefault="00692842" w:rsidP="00472E6A">
      <w:pPr>
        <w:spacing w:before="120"/>
        <w:rPr>
          <w:rFonts w:ascii="Arial" w:hAnsi="Arial" w:cs="Arial"/>
        </w:rPr>
      </w:pPr>
      <w:r>
        <w:rPr>
          <w:rFonts w:ascii="Arial" w:hAnsi="Arial" w:cs="Arial"/>
          <w:i/>
        </w:rPr>
        <w:t>WSJT-X</w:t>
      </w:r>
      <w:r w:rsidR="00F67B05">
        <w:rPr>
          <w:rFonts w:ascii="Arial" w:hAnsi="Arial" w:cs="Arial"/>
        </w:rPr>
        <w:t xml:space="preserve"> is </w:t>
      </w:r>
      <w:r w:rsidR="003D7807">
        <w:rPr>
          <w:rFonts w:ascii="Arial" w:hAnsi="Arial" w:cs="Arial"/>
        </w:rPr>
        <w:t xml:space="preserve">an open-source program </w:t>
      </w:r>
      <w:r w:rsidR="00F67B05">
        <w:rPr>
          <w:rFonts w:ascii="Arial" w:hAnsi="Arial" w:cs="Arial"/>
        </w:rPr>
        <w:t xml:space="preserve">released </w:t>
      </w:r>
      <w:r w:rsidR="003D7807">
        <w:rPr>
          <w:rFonts w:ascii="Arial" w:hAnsi="Arial" w:cs="Arial"/>
        </w:rPr>
        <w:t xml:space="preserve">under the </w:t>
      </w:r>
      <w:hyperlink r:id="rId22" w:history="1">
        <w:r w:rsidR="003D7807" w:rsidRPr="00F67B05">
          <w:rPr>
            <w:rStyle w:val="Hyperlink"/>
            <w:rFonts w:ascii="Arial" w:hAnsi="Arial" w:cs="Arial"/>
          </w:rPr>
          <w:t>GNU General Public License</w:t>
        </w:r>
      </w:hyperlink>
      <w:r w:rsidR="00F67B05">
        <w:rPr>
          <w:rFonts w:ascii="Arial" w:hAnsi="Arial" w:cs="Arial"/>
        </w:rPr>
        <w:t>. S</w:t>
      </w:r>
      <w:r w:rsidR="003D7807">
        <w:rPr>
          <w:rFonts w:ascii="Arial" w:hAnsi="Arial" w:cs="Arial"/>
        </w:rPr>
        <w:t xml:space="preserve">ource code </w:t>
      </w:r>
      <w:r w:rsidR="00F67B05">
        <w:rPr>
          <w:rFonts w:ascii="Arial" w:hAnsi="Arial" w:cs="Arial"/>
        </w:rPr>
        <w:t xml:space="preserve">is available </w:t>
      </w:r>
      <w:r w:rsidR="003D7807">
        <w:rPr>
          <w:rFonts w:ascii="Arial" w:hAnsi="Arial" w:cs="Arial"/>
        </w:rPr>
        <w:t xml:space="preserve">from the </w:t>
      </w:r>
      <w:r w:rsidR="00F67B05">
        <w:rPr>
          <w:rFonts w:ascii="Arial" w:hAnsi="Arial" w:cs="Arial"/>
        </w:rPr>
        <w:t>public repos</w:t>
      </w:r>
      <w:r w:rsidR="003D7807">
        <w:rPr>
          <w:rFonts w:ascii="Arial" w:hAnsi="Arial" w:cs="Arial"/>
        </w:rPr>
        <w:t xml:space="preserve">itory at </w:t>
      </w:r>
      <w:hyperlink r:id="rId23" w:history="1">
        <w:r w:rsidR="003D7807" w:rsidRPr="00344384">
          <w:rPr>
            <w:rStyle w:val="Hyperlink"/>
            <w:rFonts w:ascii="Arial" w:hAnsi="Arial" w:cs="Arial"/>
          </w:rPr>
          <w:t>http://developer.berlios.de/projects/wsjt/</w:t>
        </w:r>
      </w:hyperlink>
      <w:r w:rsidR="003D7807">
        <w:rPr>
          <w:rFonts w:ascii="Arial" w:hAnsi="Arial" w:cs="Arial"/>
        </w:rPr>
        <w:t xml:space="preserve">.  </w:t>
      </w:r>
      <w:r w:rsidR="00F67B05">
        <w:rPr>
          <w:rFonts w:ascii="Arial" w:hAnsi="Arial" w:cs="Arial"/>
        </w:rPr>
        <w:t xml:space="preserve">To compile the program </w:t>
      </w:r>
      <w:r w:rsidR="003D7807">
        <w:rPr>
          <w:rFonts w:ascii="Arial" w:hAnsi="Arial" w:cs="Arial"/>
        </w:rPr>
        <w:t xml:space="preserve">you will need to install open source packages </w:t>
      </w:r>
      <w:r w:rsidR="00472E6A">
        <w:rPr>
          <w:rFonts w:ascii="Arial" w:hAnsi="Arial" w:cs="Arial"/>
        </w:rPr>
        <w:t xml:space="preserve">for </w:t>
      </w:r>
      <w:r w:rsidR="003D7807">
        <w:rPr>
          <w:rFonts w:ascii="Arial" w:hAnsi="Arial" w:cs="Arial"/>
        </w:rPr>
        <w:t xml:space="preserve">Subversion, </w:t>
      </w:r>
      <w:proofErr w:type="spellStart"/>
      <w:r w:rsidR="00F67B05">
        <w:rPr>
          <w:rFonts w:ascii="Arial" w:hAnsi="Arial" w:cs="Arial"/>
        </w:rPr>
        <w:t>QtSDK</w:t>
      </w:r>
      <w:proofErr w:type="spellEnd"/>
      <w:r w:rsidR="00F67B05">
        <w:rPr>
          <w:rFonts w:ascii="Arial" w:hAnsi="Arial" w:cs="Arial"/>
        </w:rPr>
        <w:t xml:space="preserve">, </w:t>
      </w:r>
      <w:proofErr w:type="spellStart"/>
      <w:r w:rsidR="00F67B05">
        <w:rPr>
          <w:rFonts w:ascii="Arial" w:hAnsi="Arial" w:cs="Arial"/>
        </w:rPr>
        <w:t>qwt</w:t>
      </w:r>
      <w:proofErr w:type="spellEnd"/>
      <w:r w:rsidR="00F67B05">
        <w:rPr>
          <w:rFonts w:ascii="Arial" w:hAnsi="Arial" w:cs="Arial"/>
        </w:rPr>
        <w:t xml:space="preserve">, </w:t>
      </w:r>
      <w:r w:rsidR="000A58BD">
        <w:rPr>
          <w:rFonts w:ascii="Arial" w:hAnsi="Arial" w:cs="Arial"/>
        </w:rPr>
        <w:t xml:space="preserve">g++, </w:t>
      </w:r>
      <w:r w:rsidR="00F67B05">
        <w:rPr>
          <w:rFonts w:ascii="Arial" w:hAnsi="Arial" w:cs="Arial"/>
        </w:rPr>
        <w:t xml:space="preserve">g95 or </w:t>
      </w:r>
      <w:proofErr w:type="spellStart"/>
      <w:r w:rsidR="00F67B05">
        <w:rPr>
          <w:rFonts w:ascii="Arial" w:hAnsi="Arial" w:cs="Arial"/>
        </w:rPr>
        <w:t>gfortran</w:t>
      </w:r>
      <w:proofErr w:type="spellEnd"/>
      <w:r w:rsidR="00A74D05">
        <w:rPr>
          <w:rFonts w:ascii="Arial" w:hAnsi="Arial" w:cs="Arial"/>
        </w:rPr>
        <w:t xml:space="preserve">, </w:t>
      </w:r>
      <w:proofErr w:type="spellStart"/>
      <w:r w:rsidR="00A74D05">
        <w:rPr>
          <w:rFonts w:ascii="Arial" w:hAnsi="Arial" w:cs="Arial"/>
        </w:rPr>
        <w:t>portaudio</w:t>
      </w:r>
      <w:proofErr w:type="spellEnd"/>
      <w:r w:rsidR="00A74D05">
        <w:rPr>
          <w:rFonts w:ascii="Arial" w:hAnsi="Arial" w:cs="Arial"/>
        </w:rPr>
        <w:t>, fftw3</w:t>
      </w:r>
      <w:r>
        <w:rPr>
          <w:rFonts w:ascii="Arial" w:hAnsi="Arial" w:cs="Arial"/>
        </w:rPr>
        <w:t xml:space="preserve">, and </w:t>
      </w:r>
      <w:proofErr w:type="spellStart"/>
      <w:r>
        <w:rPr>
          <w:rFonts w:ascii="Arial" w:hAnsi="Arial" w:cs="Arial"/>
        </w:rPr>
        <w:t>hamlib</w:t>
      </w:r>
      <w:proofErr w:type="spellEnd"/>
      <w:r w:rsidR="003D7807">
        <w:rPr>
          <w:rFonts w:ascii="Arial" w:hAnsi="Arial" w:cs="Arial"/>
        </w:rPr>
        <w:t xml:space="preserve">.  </w:t>
      </w:r>
      <w:r w:rsidR="00A74D05">
        <w:rPr>
          <w:rFonts w:ascii="Arial" w:hAnsi="Arial" w:cs="Arial"/>
        </w:rPr>
        <w:t xml:space="preserve">For compiling in Windows I recommend installing the </w:t>
      </w:r>
      <w:proofErr w:type="spellStart"/>
      <w:r w:rsidR="00A74D05">
        <w:rPr>
          <w:rFonts w:ascii="Arial" w:hAnsi="Arial" w:cs="Arial"/>
        </w:rPr>
        <w:t>MinGW</w:t>
      </w:r>
      <w:proofErr w:type="spellEnd"/>
      <w:r w:rsidR="00A74D05">
        <w:rPr>
          <w:rFonts w:ascii="Arial" w:hAnsi="Arial" w:cs="Arial"/>
        </w:rPr>
        <w:t xml:space="preserve"> package.</w:t>
      </w:r>
    </w:p>
    <w:p w:rsidR="00472E6A" w:rsidRDefault="00472E6A" w:rsidP="00472E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The full source code </w:t>
      </w:r>
      <w:r w:rsidR="00A74D05">
        <w:rPr>
          <w:rFonts w:ascii="Arial" w:hAnsi="Arial" w:cs="Arial"/>
        </w:rPr>
        <w:t>for</w:t>
      </w:r>
      <w:r w:rsidR="00692842">
        <w:rPr>
          <w:rFonts w:ascii="Arial" w:hAnsi="Arial" w:cs="Arial"/>
        </w:rPr>
        <w:t xml:space="preserve"> </w:t>
      </w:r>
      <w:r w:rsidR="00692842" w:rsidRPr="00692842">
        <w:rPr>
          <w:rFonts w:ascii="Arial" w:hAnsi="Arial" w:cs="Arial"/>
          <w:i/>
        </w:rPr>
        <w:t>WSJT-X</w:t>
      </w:r>
      <w:r w:rsidR="00A74D05">
        <w:rPr>
          <w:rFonts w:ascii="Arial" w:hAnsi="Arial" w:cs="Arial"/>
        </w:rPr>
        <w:t xml:space="preserve"> </w:t>
      </w:r>
      <w:r w:rsidR="00692842">
        <w:rPr>
          <w:rFonts w:ascii="Arial" w:hAnsi="Arial" w:cs="Arial"/>
        </w:rPr>
        <w:t>can</w:t>
      </w:r>
      <w:r>
        <w:rPr>
          <w:rFonts w:ascii="Arial" w:hAnsi="Arial" w:cs="Arial"/>
        </w:rPr>
        <w:t xml:space="preserve"> be downloaded by using the command </w:t>
      </w:r>
    </w:p>
    <w:p w:rsidR="00472E6A" w:rsidRPr="00F67B05" w:rsidRDefault="00472E6A" w:rsidP="00472E6A">
      <w:pPr>
        <w:spacing w:before="0" w:beforeAutospacing="0"/>
        <w:ind w:left="720"/>
        <w:rPr>
          <w:rFonts w:ascii="Courier New" w:hAnsi="Courier New" w:cs="Courier New"/>
          <w:sz w:val="22"/>
          <w:szCs w:val="22"/>
        </w:rPr>
      </w:pPr>
      <w:proofErr w:type="spellStart"/>
      <w:proofErr w:type="gramStart"/>
      <w:r>
        <w:rPr>
          <w:rFonts w:ascii="Courier New" w:hAnsi="Courier New" w:cs="Courier New"/>
          <w:sz w:val="22"/>
          <w:szCs w:val="22"/>
        </w:rPr>
        <w:t>svn</w:t>
      </w:r>
      <w:proofErr w:type="spellEnd"/>
      <w:proofErr w:type="gramEnd"/>
      <w:r>
        <w:rPr>
          <w:rFonts w:ascii="Courier New" w:hAnsi="Courier New" w:cs="Courier New"/>
          <w:sz w:val="22"/>
          <w:szCs w:val="22"/>
        </w:rPr>
        <w:t xml:space="preserve"> co svn://svn.berl</w:t>
      </w:r>
      <w:r w:rsidR="00692842">
        <w:rPr>
          <w:rFonts w:ascii="Courier New" w:hAnsi="Courier New" w:cs="Courier New"/>
          <w:sz w:val="22"/>
          <w:szCs w:val="22"/>
        </w:rPr>
        <w:t xml:space="preserve">ios.de/wsjt/branches/wsjtx </w:t>
      </w:r>
    </w:p>
    <w:sectPr w:rsidR="00472E6A" w:rsidRPr="00F67B05" w:rsidSect="001E2713">
      <w:footerReference w:type="default" r:id="rId24"/>
      <w:pgSz w:w="12240" w:h="15840"/>
      <w:pgMar w:top="1152" w:right="1440" w:bottom="864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0F1" w:rsidRDefault="00DE00F1" w:rsidP="00BC5C98">
      <w:pPr>
        <w:spacing w:before="0" w:after="0" w:line="240" w:lineRule="auto"/>
      </w:pPr>
      <w:r>
        <w:separator/>
      </w:r>
    </w:p>
  </w:endnote>
  <w:endnote w:type="continuationSeparator" w:id="0">
    <w:p w:rsidR="00DE00F1" w:rsidRDefault="00DE00F1" w:rsidP="00BC5C9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37463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862FB" w:rsidRDefault="00443D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3B4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862FB" w:rsidRDefault="005862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0F1" w:rsidRDefault="00DE00F1" w:rsidP="00BC5C98">
      <w:pPr>
        <w:spacing w:before="0" w:after="0" w:line="240" w:lineRule="auto"/>
      </w:pPr>
      <w:r>
        <w:separator/>
      </w:r>
    </w:p>
  </w:footnote>
  <w:footnote w:type="continuationSeparator" w:id="0">
    <w:p w:rsidR="00DE00F1" w:rsidRDefault="00DE00F1" w:rsidP="00BC5C9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93307"/>
    <w:multiLevelType w:val="hybridMultilevel"/>
    <w:tmpl w:val="61960F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3510B2"/>
    <w:multiLevelType w:val="hybridMultilevel"/>
    <w:tmpl w:val="52DC41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3F52DE"/>
    <w:multiLevelType w:val="multilevel"/>
    <w:tmpl w:val="B3AA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DC0AFD"/>
    <w:multiLevelType w:val="hybridMultilevel"/>
    <w:tmpl w:val="14CC43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6427958"/>
    <w:multiLevelType w:val="hybridMultilevel"/>
    <w:tmpl w:val="5FF4A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52049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576F0"/>
    <w:multiLevelType w:val="multilevel"/>
    <w:tmpl w:val="35043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481F0C"/>
    <w:multiLevelType w:val="hybridMultilevel"/>
    <w:tmpl w:val="8F808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142BA3"/>
    <w:multiLevelType w:val="hybridMultilevel"/>
    <w:tmpl w:val="575014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CF1"/>
    <w:rsid w:val="00017B4F"/>
    <w:rsid w:val="00027E83"/>
    <w:rsid w:val="00030ECF"/>
    <w:rsid w:val="00036FFF"/>
    <w:rsid w:val="00042EC7"/>
    <w:rsid w:val="000465F6"/>
    <w:rsid w:val="00054BD7"/>
    <w:rsid w:val="0006067F"/>
    <w:rsid w:val="0007753E"/>
    <w:rsid w:val="00091E7A"/>
    <w:rsid w:val="000A58BD"/>
    <w:rsid w:val="000B57BB"/>
    <w:rsid w:val="000E2A53"/>
    <w:rsid w:val="000E5525"/>
    <w:rsid w:val="000F194F"/>
    <w:rsid w:val="001106A9"/>
    <w:rsid w:val="00113625"/>
    <w:rsid w:val="00123350"/>
    <w:rsid w:val="00132C40"/>
    <w:rsid w:val="00152FB3"/>
    <w:rsid w:val="0017791B"/>
    <w:rsid w:val="001900C5"/>
    <w:rsid w:val="001D1712"/>
    <w:rsid w:val="001E2713"/>
    <w:rsid w:val="00202841"/>
    <w:rsid w:val="00207B9D"/>
    <w:rsid w:val="002253D5"/>
    <w:rsid w:val="00227526"/>
    <w:rsid w:val="00230666"/>
    <w:rsid w:val="0024196A"/>
    <w:rsid w:val="00241A01"/>
    <w:rsid w:val="00250935"/>
    <w:rsid w:val="0025184E"/>
    <w:rsid w:val="00270E16"/>
    <w:rsid w:val="00297487"/>
    <w:rsid w:val="002A7762"/>
    <w:rsid w:val="002C5629"/>
    <w:rsid w:val="002C76F4"/>
    <w:rsid w:val="002E26F5"/>
    <w:rsid w:val="00371E50"/>
    <w:rsid w:val="0037387E"/>
    <w:rsid w:val="003839EB"/>
    <w:rsid w:val="003862D6"/>
    <w:rsid w:val="003B5993"/>
    <w:rsid w:val="003D0E7B"/>
    <w:rsid w:val="003D7576"/>
    <w:rsid w:val="003D7807"/>
    <w:rsid w:val="0041448A"/>
    <w:rsid w:val="004313C9"/>
    <w:rsid w:val="00440636"/>
    <w:rsid w:val="00443DFF"/>
    <w:rsid w:val="00453D31"/>
    <w:rsid w:val="00453E18"/>
    <w:rsid w:val="00454992"/>
    <w:rsid w:val="00472D19"/>
    <w:rsid w:val="00472E6A"/>
    <w:rsid w:val="00483195"/>
    <w:rsid w:val="004906EC"/>
    <w:rsid w:val="004A32DC"/>
    <w:rsid w:val="004A79CE"/>
    <w:rsid w:val="004B6076"/>
    <w:rsid w:val="004B7B32"/>
    <w:rsid w:val="004E498E"/>
    <w:rsid w:val="00512192"/>
    <w:rsid w:val="0052070D"/>
    <w:rsid w:val="00524401"/>
    <w:rsid w:val="00526E73"/>
    <w:rsid w:val="00541AA1"/>
    <w:rsid w:val="005468AD"/>
    <w:rsid w:val="00563ED2"/>
    <w:rsid w:val="00577F88"/>
    <w:rsid w:val="005862FB"/>
    <w:rsid w:val="005975DF"/>
    <w:rsid w:val="005D12B2"/>
    <w:rsid w:val="00600AF6"/>
    <w:rsid w:val="0060358A"/>
    <w:rsid w:val="00607BE5"/>
    <w:rsid w:val="00623FB5"/>
    <w:rsid w:val="00625907"/>
    <w:rsid w:val="006275D9"/>
    <w:rsid w:val="00635D20"/>
    <w:rsid w:val="0064712A"/>
    <w:rsid w:val="006544EC"/>
    <w:rsid w:val="00692842"/>
    <w:rsid w:val="006A7AF3"/>
    <w:rsid w:val="006C493C"/>
    <w:rsid w:val="006D07C8"/>
    <w:rsid w:val="006D42EA"/>
    <w:rsid w:val="006F3780"/>
    <w:rsid w:val="006F451F"/>
    <w:rsid w:val="00707E8D"/>
    <w:rsid w:val="00710A66"/>
    <w:rsid w:val="00713B4D"/>
    <w:rsid w:val="00717671"/>
    <w:rsid w:val="00717790"/>
    <w:rsid w:val="00722649"/>
    <w:rsid w:val="00737BCD"/>
    <w:rsid w:val="007417F9"/>
    <w:rsid w:val="00743CA9"/>
    <w:rsid w:val="007628C8"/>
    <w:rsid w:val="00763EBE"/>
    <w:rsid w:val="007663BE"/>
    <w:rsid w:val="007B30BB"/>
    <w:rsid w:val="007B5CF1"/>
    <w:rsid w:val="007C1F7F"/>
    <w:rsid w:val="007E65D7"/>
    <w:rsid w:val="007F1EAB"/>
    <w:rsid w:val="00800731"/>
    <w:rsid w:val="00802474"/>
    <w:rsid w:val="0082263E"/>
    <w:rsid w:val="00825347"/>
    <w:rsid w:val="00840E96"/>
    <w:rsid w:val="00856E91"/>
    <w:rsid w:val="00875AF2"/>
    <w:rsid w:val="00886CC6"/>
    <w:rsid w:val="00893A56"/>
    <w:rsid w:val="008A2210"/>
    <w:rsid w:val="008B6760"/>
    <w:rsid w:val="008C1AF4"/>
    <w:rsid w:val="008C28A0"/>
    <w:rsid w:val="008C76B0"/>
    <w:rsid w:val="008D4196"/>
    <w:rsid w:val="009414F1"/>
    <w:rsid w:val="00942398"/>
    <w:rsid w:val="00945764"/>
    <w:rsid w:val="00965189"/>
    <w:rsid w:val="00983936"/>
    <w:rsid w:val="00984A71"/>
    <w:rsid w:val="009878DB"/>
    <w:rsid w:val="009B7DF0"/>
    <w:rsid w:val="009E2A01"/>
    <w:rsid w:val="009E721C"/>
    <w:rsid w:val="009F7858"/>
    <w:rsid w:val="009F7BC6"/>
    <w:rsid w:val="00A62759"/>
    <w:rsid w:val="00A74D05"/>
    <w:rsid w:val="00A80954"/>
    <w:rsid w:val="00A9710F"/>
    <w:rsid w:val="00AE5CEF"/>
    <w:rsid w:val="00AF189B"/>
    <w:rsid w:val="00AF3FA4"/>
    <w:rsid w:val="00AF6EB2"/>
    <w:rsid w:val="00AF7E16"/>
    <w:rsid w:val="00B10FBB"/>
    <w:rsid w:val="00B36357"/>
    <w:rsid w:val="00BA324D"/>
    <w:rsid w:val="00BC5C98"/>
    <w:rsid w:val="00BD1CE0"/>
    <w:rsid w:val="00BD44DD"/>
    <w:rsid w:val="00BD5DF3"/>
    <w:rsid w:val="00C135FB"/>
    <w:rsid w:val="00C17020"/>
    <w:rsid w:val="00C57A95"/>
    <w:rsid w:val="00C57AC6"/>
    <w:rsid w:val="00C64A38"/>
    <w:rsid w:val="00C73937"/>
    <w:rsid w:val="00C83AA5"/>
    <w:rsid w:val="00C90664"/>
    <w:rsid w:val="00C91E4A"/>
    <w:rsid w:val="00CA11AC"/>
    <w:rsid w:val="00CA2EBE"/>
    <w:rsid w:val="00CE07FD"/>
    <w:rsid w:val="00CF2F5A"/>
    <w:rsid w:val="00CF5B66"/>
    <w:rsid w:val="00D02E2C"/>
    <w:rsid w:val="00D04641"/>
    <w:rsid w:val="00D31C1D"/>
    <w:rsid w:val="00D61396"/>
    <w:rsid w:val="00D7512F"/>
    <w:rsid w:val="00D771EC"/>
    <w:rsid w:val="00D81A30"/>
    <w:rsid w:val="00D96507"/>
    <w:rsid w:val="00DB5736"/>
    <w:rsid w:val="00DB5845"/>
    <w:rsid w:val="00DB7457"/>
    <w:rsid w:val="00DC5B92"/>
    <w:rsid w:val="00DD61B0"/>
    <w:rsid w:val="00DE00F1"/>
    <w:rsid w:val="00E423A3"/>
    <w:rsid w:val="00E57975"/>
    <w:rsid w:val="00E57A26"/>
    <w:rsid w:val="00E81F55"/>
    <w:rsid w:val="00E94951"/>
    <w:rsid w:val="00EA1749"/>
    <w:rsid w:val="00EB5F11"/>
    <w:rsid w:val="00EE1CB0"/>
    <w:rsid w:val="00EE4BD0"/>
    <w:rsid w:val="00EF1C4B"/>
    <w:rsid w:val="00F1303A"/>
    <w:rsid w:val="00F549D5"/>
    <w:rsid w:val="00F61DD2"/>
    <w:rsid w:val="00F67B05"/>
    <w:rsid w:val="00F76D57"/>
    <w:rsid w:val="00F93EEA"/>
    <w:rsid w:val="00F95E64"/>
    <w:rsid w:val="00FB1D4B"/>
    <w:rsid w:val="00FC54FB"/>
    <w:rsid w:val="00FF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C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6E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5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5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B5C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4BD0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E4BD0"/>
  </w:style>
  <w:style w:type="character" w:styleId="Hyperlink">
    <w:name w:val="Hyperlink"/>
    <w:basedOn w:val="DefaultParagraphFont"/>
    <w:uiPriority w:val="99"/>
    <w:unhideWhenUsed/>
    <w:rsid w:val="00EE4B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BD0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nhideWhenUsed/>
    <w:rsid w:val="00C91E4A"/>
    <w:pPr>
      <w:spacing w:after="0" w:line="240" w:lineRule="auto"/>
    </w:pPr>
    <w:rPr>
      <w:rFonts w:ascii="Consolas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1E4A"/>
    <w:rPr>
      <w:rFonts w:ascii="Consolas" w:hAnsi="Consolas" w:cstheme="minorBidi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856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253D5"/>
    <w:pPr>
      <w:ind w:left="720"/>
      <w:contextualSpacing/>
    </w:pPr>
  </w:style>
  <w:style w:type="table" w:styleId="TableGrid">
    <w:name w:val="Table Grid"/>
    <w:basedOn w:val="TableNormal"/>
    <w:uiPriority w:val="59"/>
    <w:rsid w:val="003D7576"/>
    <w:pPr>
      <w:spacing w:before="0" w:beforeAutospacing="0" w:after="0" w:afterAutospacing="0" w:line="240" w:lineRule="auto"/>
    </w:pPr>
    <w:rPr>
      <w:rFonts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elle">
    <w:name w:val="spelle"/>
    <w:basedOn w:val="DefaultParagraphFont"/>
    <w:rsid w:val="002E26F5"/>
  </w:style>
  <w:style w:type="paragraph" w:styleId="TOC2">
    <w:name w:val="toc 2"/>
    <w:basedOn w:val="Normal"/>
    <w:next w:val="Normal"/>
    <w:autoRedefine/>
    <w:uiPriority w:val="39"/>
    <w:unhideWhenUsed/>
    <w:rsid w:val="002E26F5"/>
    <w:pPr>
      <w:ind w:left="240"/>
    </w:pPr>
  </w:style>
  <w:style w:type="paragraph" w:styleId="Header">
    <w:name w:val="header"/>
    <w:basedOn w:val="Normal"/>
    <w:link w:val="Head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C98"/>
  </w:style>
  <w:style w:type="paragraph" w:styleId="Footer">
    <w:name w:val="footer"/>
    <w:basedOn w:val="Normal"/>
    <w:link w:val="Foot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C98"/>
  </w:style>
  <w:style w:type="character" w:styleId="FollowedHyperlink">
    <w:name w:val="FollowedHyperlink"/>
    <w:basedOn w:val="DefaultParagraphFont"/>
    <w:uiPriority w:val="99"/>
    <w:semiHidden/>
    <w:unhideWhenUsed/>
    <w:rsid w:val="00AF189B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3D7807"/>
    <w:pPr>
      <w:spacing w:before="0" w:beforeAutospacing="0" w:after="0" w:afterAutospacing="0" w:line="240" w:lineRule="auto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3D7807"/>
    <w:rPr>
      <w:rFonts w:ascii="Arial" w:eastAsia="Times New Roman" w:hAnsi="Arial" w:cs="Arial"/>
    </w:rPr>
  </w:style>
  <w:style w:type="paragraph" w:styleId="HTMLPreformatted">
    <w:name w:val="HTML Preformatted"/>
    <w:basedOn w:val="Normal"/>
    <w:link w:val="HTMLPreformattedChar"/>
    <w:rsid w:val="003D7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</w:pPr>
    <w:rPr>
      <w:rFonts w:ascii="Courier New" w:eastAsia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3D7807"/>
    <w:rPr>
      <w:rFonts w:ascii="Courier New" w:eastAsia="Courier New" w:hAnsi="Courier New" w:cs="Courier New"/>
      <w:sz w:val="20"/>
      <w:szCs w:val="20"/>
    </w:rPr>
  </w:style>
  <w:style w:type="paragraph" w:customStyle="1" w:styleId="Default">
    <w:name w:val="Default"/>
    <w:rsid w:val="00692842"/>
    <w:pPr>
      <w:autoSpaceDE w:val="0"/>
      <w:autoSpaceDN w:val="0"/>
      <w:adjustRightInd w:val="0"/>
      <w:spacing w:before="0" w:beforeAutospacing="0" w:after="0" w:afterAutospacing="0" w:line="240" w:lineRule="auto"/>
    </w:pPr>
    <w:rPr>
      <w:rFonts w:ascii="Arial" w:eastAsiaTheme="minorEastAsia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C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6E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5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5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B5C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4BD0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E4BD0"/>
  </w:style>
  <w:style w:type="character" w:styleId="Hyperlink">
    <w:name w:val="Hyperlink"/>
    <w:basedOn w:val="DefaultParagraphFont"/>
    <w:uiPriority w:val="99"/>
    <w:unhideWhenUsed/>
    <w:rsid w:val="00EE4B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BD0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nhideWhenUsed/>
    <w:rsid w:val="00C91E4A"/>
    <w:pPr>
      <w:spacing w:after="0" w:line="240" w:lineRule="auto"/>
    </w:pPr>
    <w:rPr>
      <w:rFonts w:ascii="Consolas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1E4A"/>
    <w:rPr>
      <w:rFonts w:ascii="Consolas" w:hAnsi="Consolas" w:cstheme="minorBidi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856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253D5"/>
    <w:pPr>
      <w:ind w:left="720"/>
      <w:contextualSpacing/>
    </w:pPr>
  </w:style>
  <w:style w:type="table" w:styleId="TableGrid">
    <w:name w:val="Table Grid"/>
    <w:basedOn w:val="TableNormal"/>
    <w:uiPriority w:val="59"/>
    <w:rsid w:val="003D7576"/>
    <w:pPr>
      <w:spacing w:before="0" w:beforeAutospacing="0" w:after="0" w:afterAutospacing="0" w:line="240" w:lineRule="auto"/>
    </w:pPr>
    <w:rPr>
      <w:rFonts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elle">
    <w:name w:val="spelle"/>
    <w:basedOn w:val="DefaultParagraphFont"/>
    <w:rsid w:val="002E26F5"/>
  </w:style>
  <w:style w:type="paragraph" w:styleId="TOC2">
    <w:name w:val="toc 2"/>
    <w:basedOn w:val="Normal"/>
    <w:next w:val="Normal"/>
    <w:autoRedefine/>
    <w:uiPriority w:val="39"/>
    <w:unhideWhenUsed/>
    <w:rsid w:val="002E26F5"/>
    <w:pPr>
      <w:ind w:left="240"/>
    </w:pPr>
  </w:style>
  <w:style w:type="paragraph" w:styleId="Header">
    <w:name w:val="header"/>
    <w:basedOn w:val="Normal"/>
    <w:link w:val="Head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C98"/>
  </w:style>
  <w:style w:type="paragraph" w:styleId="Footer">
    <w:name w:val="footer"/>
    <w:basedOn w:val="Normal"/>
    <w:link w:val="Foot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C98"/>
  </w:style>
  <w:style w:type="character" w:styleId="FollowedHyperlink">
    <w:name w:val="FollowedHyperlink"/>
    <w:basedOn w:val="DefaultParagraphFont"/>
    <w:uiPriority w:val="99"/>
    <w:semiHidden/>
    <w:unhideWhenUsed/>
    <w:rsid w:val="00AF189B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3D7807"/>
    <w:pPr>
      <w:spacing w:before="0" w:beforeAutospacing="0" w:after="0" w:afterAutospacing="0" w:line="240" w:lineRule="auto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3D7807"/>
    <w:rPr>
      <w:rFonts w:ascii="Arial" w:eastAsia="Times New Roman" w:hAnsi="Arial" w:cs="Arial"/>
    </w:rPr>
  </w:style>
  <w:style w:type="paragraph" w:styleId="HTMLPreformatted">
    <w:name w:val="HTML Preformatted"/>
    <w:basedOn w:val="Normal"/>
    <w:link w:val="HTMLPreformattedChar"/>
    <w:rsid w:val="003D7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</w:pPr>
    <w:rPr>
      <w:rFonts w:ascii="Courier New" w:eastAsia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3D7807"/>
    <w:rPr>
      <w:rFonts w:ascii="Courier New" w:eastAsia="Courier New" w:hAnsi="Courier New" w:cs="Courier New"/>
      <w:sz w:val="20"/>
      <w:szCs w:val="20"/>
    </w:rPr>
  </w:style>
  <w:style w:type="paragraph" w:customStyle="1" w:styleId="Default">
    <w:name w:val="Default"/>
    <w:rsid w:val="00692842"/>
    <w:pPr>
      <w:autoSpaceDE w:val="0"/>
      <w:autoSpaceDN w:val="0"/>
      <w:adjustRightInd w:val="0"/>
      <w:spacing w:before="0" w:beforeAutospacing="0" w:after="0" w:afterAutospacing="0" w:line="240" w:lineRule="auto"/>
    </w:pPr>
    <w:rPr>
      <w:rFonts w:ascii="Arial" w:eastAsiaTheme="minorEastAsia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3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hysics.princeton.edu/pulsar/K1JT/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://developer.berlios.de/projects/wsjt/" TargetMode="External"/><Relationship Id="rId10" Type="http://schemas.openxmlformats.org/officeDocument/2006/relationships/hyperlink" Target="http://www.satsignal.eu/ntp/setup.html" TargetMode="External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hyperlink" Target="http://physics.princeton.edu/pulsar/K1JT/map65.html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gnu.org/copyleft/gpl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FCF27-7DB8-4142-86D6-5B5289933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2233</Words>
  <Characters>12732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14936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H. Taylor</dc:creator>
  <cp:lastModifiedBy>Joseph H. Taylor</cp:lastModifiedBy>
  <cp:revision>5</cp:revision>
  <cp:lastPrinted>2013-04-26T19:13:00Z</cp:lastPrinted>
  <dcterms:created xsi:type="dcterms:W3CDTF">2013-04-26T19:12:00Z</dcterms:created>
  <dcterms:modified xsi:type="dcterms:W3CDTF">2013-04-26T19:13:00Z</dcterms:modified>
</cp:coreProperties>
</file>